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ED904F" w14:textId="77777777" w:rsidR="00F872A4" w:rsidRDefault="00F872A4" w:rsidP="00172A23">
      <w:pPr>
        <w:pStyle w:val="Ttulo2"/>
        <w:jc w:val="center"/>
        <w:rPr>
          <w:rFonts w:ascii="Times New Roman" w:hAnsi="Times New Roman"/>
          <w:i w:val="0"/>
          <w:iCs/>
          <w:color w:val="000000" w:themeColor="text1"/>
          <w:szCs w:val="24"/>
        </w:rPr>
      </w:pPr>
    </w:p>
    <w:p w14:paraId="03C5E259" w14:textId="77777777" w:rsidR="00F872A4" w:rsidRDefault="00F872A4" w:rsidP="00172A23">
      <w:pPr>
        <w:pStyle w:val="Ttulo2"/>
        <w:jc w:val="center"/>
        <w:rPr>
          <w:rFonts w:ascii="Times New Roman" w:hAnsi="Times New Roman"/>
          <w:i w:val="0"/>
          <w:iCs/>
          <w:color w:val="000000" w:themeColor="text1"/>
          <w:szCs w:val="24"/>
        </w:rPr>
      </w:pPr>
    </w:p>
    <w:p w14:paraId="598913EC" w14:textId="77777777" w:rsidR="00F872A4" w:rsidRPr="00F872A4" w:rsidRDefault="00F872A4" w:rsidP="00F872A4">
      <w:pPr>
        <w:tabs>
          <w:tab w:val="right" w:pos="6663"/>
        </w:tabs>
        <w:spacing w:line="276" w:lineRule="auto"/>
        <w:ind w:left="709"/>
        <w:rPr>
          <w:rFonts w:ascii="Humnst777 Lt BT" w:hAnsi="Humnst777 Lt BT" w:cs="Arial"/>
          <w:b/>
          <w:bCs/>
          <w:iCs/>
          <w:lang w:val="es-BO"/>
        </w:rPr>
      </w:pPr>
    </w:p>
    <w:p w14:paraId="7ACE2949" w14:textId="77777777" w:rsidR="00F872A4" w:rsidRPr="00F872A4" w:rsidRDefault="00F872A4" w:rsidP="00F872A4">
      <w:pPr>
        <w:widowControl w:val="0"/>
        <w:spacing w:before="100" w:beforeAutospacing="1" w:after="100" w:afterAutospacing="1" w:line="276" w:lineRule="auto"/>
        <w:jc w:val="center"/>
        <w:rPr>
          <w:rFonts w:ascii="Arial" w:hAnsi="Arial" w:cs="Arial"/>
          <w:sz w:val="24"/>
          <w:szCs w:val="24"/>
          <w:lang w:eastAsia="es-ES"/>
        </w:rPr>
      </w:pPr>
    </w:p>
    <w:p w14:paraId="5212CC94" w14:textId="77777777" w:rsidR="00F872A4" w:rsidRPr="00F872A4" w:rsidRDefault="00F872A4" w:rsidP="00F872A4">
      <w:pPr>
        <w:widowControl w:val="0"/>
        <w:spacing w:before="100" w:beforeAutospacing="1" w:after="100" w:afterAutospacing="1" w:line="276" w:lineRule="auto"/>
        <w:jc w:val="center"/>
        <w:rPr>
          <w:rFonts w:ascii="Arial" w:hAnsi="Arial" w:cs="Arial"/>
          <w:sz w:val="24"/>
          <w:szCs w:val="24"/>
          <w:lang w:eastAsia="es-ES"/>
        </w:rPr>
      </w:pPr>
    </w:p>
    <w:p w14:paraId="363F3BBC" w14:textId="77777777" w:rsidR="00F872A4" w:rsidRPr="00F872A4" w:rsidRDefault="00F872A4" w:rsidP="00F872A4">
      <w:pPr>
        <w:widowControl w:val="0"/>
        <w:spacing w:before="100" w:beforeAutospacing="1" w:after="100" w:afterAutospacing="1" w:line="276" w:lineRule="auto"/>
        <w:jc w:val="center"/>
        <w:rPr>
          <w:rFonts w:ascii="Arial" w:hAnsi="Arial" w:cs="Arial"/>
          <w:sz w:val="24"/>
          <w:szCs w:val="24"/>
          <w:lang w:eastAsia="es-ES"/>
        </w:rPr>
      </w:pPr>
    </w:p>
    <w:p w14:paraId="32E35957" w14:textId="77777777" w:rsidR="00F872A4" w:rsidRPr="00F872A4" w:rsidRDefault="00F872A4" w:rsidP="00F872A4">
      <w:pPr>
        <w:widowControl w:val="0"/>
        <w:spacing w:before="100" w:beforeAutospacing="1" w:after="100" w:afterAutospacing="1" w:line="276" w:lineRule="auto"/>
        <w:jc w:val="center"/>
        <w:rPr>
          <w:rFonts w:ascii="Arial" w:hAnsi="Arial" w:cs="Arial"/>
          <w:sz w:val="24"/>
          <w:szCs w:val="24"/>
          <w:lang w:eastAsia="es-ES"/>
        </w:rPr>
      </w:pPr>
    </w:p>
    <w:p w14:paraId="56E7215E" w14:textId="77777777" w:rsidR="00F872A4" w:rsidRPr="00F872A4" w:rsidRDefault="00F872A4" w:rsidP="00F872A4">
      <w:pPr>
        <w:widowControl w:val="0"/>
        <w:spacing w:before="100" w:beforeAutospacing="1" w:after="100" w:afterAutospacing="1" w:line="276" w:lineRule="auto"/>
        <w:jc w:val="center"/>
        <w:rPr>
          <w:rFonts w:ascii="Arial" w:hAnsi="Arial" w:cs="Arial"/>
          <w:sz w:val="24"/>
          <w:szCs w:val="24"/>
          <w:lang w:eastAsia="es-ES"/>
        </w:rPr>
      </w:pPr>
    </w:p>
    <w:p w14:paraId="7BF7E6EA" w14:textId="77777777" w:rsidR="00F872A4" w:rsidRPr="00F872A4" w:rsidRDefault="00F872A4" w:rsidP="00F872A4">
      <w:pPr>
        <w:widowControl w:val="0"/>
        <w:spacing w:before="100" w:beforeAutospacing="1" w:after="100" w:afterAutospacing="1" w:line="276" w:lineRule="auto"/>
        <w:jc w:val="center"/>
        <w:rPr>
          <w:rFonts w:ascii="Arial" w:hAnsi="Arial" w:cs="Arial"/>
          <w:sz w:val="24"/>
          <w:szCs w:val="24"/>
          <w:lang w:eastAsia="es-ES"/>
        </w:rPr>
      </w:pPr>
    </w:p>
    <w:p w14:paraId="7062A20E" w14:textId="77777777" w:rsidR="00F872A4" w:rsidRPr="00F872A4" w:rsidRDefault="00F872A4" w:rsidP="00F872A4">
      <w:pPr>
        <w:widowControl w:val="0"/>
        <w:spacing w:before="100" w:beforeAutospacing="1" w:after="100" w:afterAutospacing="1" w:line="276" w:lineRule="auto"/>
        <w:jc w:val="center"/>
        <w:rPr>
          <w:rFonts w:ascii="Arial" w:hAnsi="Arial" w:cs="Arial"/>
          <w:sz w:val="24"/>
          <w:szCs w:val="24"/>
          <w:lang w:eastAsia="es-ES"/>
        </w:rPr>
      </w:pPr>
    </w:p>
    <w:p w14:paraId="62A91BE2" w14:textId="77777777" w:rsidR="005E11EA" w:rsidRDefault="005E11EA" w:rsidP="00F872A4">
      <w:pPr>
        <w:widowControl w:val="0"/>
        <w:spacing w:before="100" w:beforeAutospacing="1" w:after="100" w:afterAutospacing="1" w:line="276" w:lineRule="auto"/>
        <w:jc w:val="center"/>
        <w:rPr>
          <w:rFonts w:ascii="Arial" w:hAnsi="Arial" w:cs="Arial"/>
          <w:sz w:val="24"/>
          <w:szCs w:val="24"/>
          <w:lang w:eastAsia="es-ES"/>
        </w:rPr>
      </w:pPr>
    </w:p>
    <w:p w14:paraId="12EFE774" w14:textId="5A67FEDC" w:rsidR="00F872A4" w:rsidRPr="00A7488E" w:rsidRDefault="00F872A4" w:rsidP="00F872A4">
      <w:pPr>
        <w:widowControl w:val="0"/>
        <w:spacing w:before="100" w:beforeAutospacing="1" w:after="100" w:afterAutospacing="1" w:line="276" w:lineRule="auto"/>
        <w:jc w:val="center"/>
        <w:rPr>
          <w:rFonts w:ascii="Arial" w:hAnsi="Arial" w:cs="Arial"/>
          <w:sz w:val="24"/>
          <w:szCs w:val="24"/>
          <w:lang w:eastAsia="es-ES"/>
        </w:rPr>
      </w:pPr>
      <w:r w:rsidRPr="00A7488E">
        <w:rPr>
          <w:rFonts w:ascii="Arial" w:hAnsi="Arial" w:cs="Arial"/>
          <w:noProof/>
          <w:sz w:val="24"/>
          <w:szCs w:val="24"/>
          <w:lang w:val="es-BO" w:eastAsia="es-BO"/>
        </w:rPr>
        <w:drawing>
          <wp:anchor distT="0" distB="0" distL="114300" distR="114300" simplePos="0" relativeHeight="251661312" behindDoc="0" locked="0" layoutInCell="1" allowOverlap="1" wp14:anchorId="445C3622" wp14:editId="20958E9F">
            <wp:simplePos x="0" y="0"/>
            <wp:positionH relativeFrom="margin">
              <wp:posOffset>604520</wp:posOffset>
            </wp:positionH>
            <wp:positionV relativeFrom="margin">
              <wp:posOffset>1424940</wp:posOffset>
            </wp:positionV>
            <wp:extent cx="4201160" cy="1905000"/>
            <wp:effectExtent l="0" t="0" r="0" b="0"/>
            <wp:wrapThrough wrapText="bothSides">
              <wp:wrapPolygon edited="0">
                <wp:start x="0" y="0"/>
                <wp:lineTo x="0" y="21384"/>
                <wp:lineTo x="21548" y="21384"/>
                <wp:lineTo x="21548" y="0"/>
                <wp:lineTo x="0" y="0"/>
              </wp:wrapPolygon>
            </wp:wrapThrough>
            <wp:docPr id="3" name="Imagen 2" descr="Description: L:\Materia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tion: L:\Material\1.jpg"/>
                    <pic:cNvPicPr>
                      <a:picLocks noChangeAspect="1" noChangeArrowheads="1"/>
                    </pic:cNvPicPr>
                  </pic:nvPicPr>
                  <pic:blipFill>
                    <a:blip r:embed="rId8">
                      <a:extLst>
                        <a:ext uri="{28A0092B-C50C-407E-A947-70E740481C1C}">
                          <a14:useLocalDpi xmlns:a14="http://schemas.microsoft.com/office/drawing/2010/main" val="0"/>
                        </a:ext>
                      </a:extLst>
                    </a:blip>
                    <a:srcRect l="35237" t="2480" r="38725" b="88356"/>
                    <a:stretch>
                      <a:fillRect/>
                    </a:stretch>
                  </pic:blipFill>
                  <pic:spPr bwMode="auto">
                    <a:xfrm>
                      <a:off x="0" y="0"/>
                      <a:ext cx="4201160" cy="1905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8F0411" w14:textId="474978AD" w:rsidR="00F872A4" w:rsidRPr="00C9198A" w:rsidRDefault="00F872A4" w:rsidP="00F872A4">
      <w:pPr>
        <w:keepNext/>
        <w:spacing w:before="100" w:beforeAutospacing="1" w:after="100" w:afterAutospacing="1" w:line="276" w:lineRule="auto"/>
        <w:jc w:val="center"/>
        <w:outlineLvl w:val="6"/>
        <w:rPr>
          <w:sz w:val="28"/>
          <w:szCs w:val="24"/>
          <w:lang w:eastAsia="es-ES"/>
        </w:rPr>
      </w:pPr>
      <w:r w:rsidRPr="00C9198A">
        <w:rPr>
          <w:b/>
          <w:sz w:val="28"/>
          <w:szCs w:val="24"/>
          <w:lang w:eastAsia="es-ES"/>
        </w:rPr>
        <w:t xml:space="preserve">PROYECTO: </w:t>
      </w:r>
      <w:r w:rsidR="00FD3858" w:rsidRPr="00C9198A">
        <w:rPr>
          <w:sz w:val="28"/>
          <w:szCs w:val="24"/>
          <w:lang w:eastAsia="es-ES"/>
        </w:rPr>
        <w:t xml:space="preserve">CONSTRUCCION COMEDOR </w:t>
      </w:r>
      <w:r w:rsidR="00E32334" w:rsidRPr="00C9198A">
        <w:rPr>
          <w:sz w:val="28"/>
          <w:szCs w:val="24"/>
          <w:lang w:eastAsia="es-ES"/>
        </w:rPr>
        <w:t xml:space="preserve">EN </w:t>
      </w:r>
      <w:r w:rsidR="00FD3858" w:rsidRPr="00C9198A">
        <w:rPr>
          <w:sz w:val="28"/>
          <w:szCs w:val="24"/>
          <w:lang w:eastAsia="es-ES"/>
        </w:rPr>
        <w:t>OFICINA COCHABAMBA</w:t>
      </w:r>
    </w:p>
    <w:p w14:paraId="378CA5C6" w14:textId="29C05C19" w:rsidR="004141A3" w:rsidRPr="00A7488E" w:rsidRDefault="004141A3" w:rsidP="00F872A4">
      <w:pPr>
        <w:keepNext/>
        <w:spacing w:before="100" w:beforeAutospacing="1" w:after="100" w:afterAutospacing="1" w:line="276" w:lineRule="auto"/>
        <w:jc w:val="center"/>
        <w:outlineLvl w:val="6"/>
        <w:rPr>
          <w:rFonts w:ascii="Arial" w:hAnsi="Arial" w:cs="Arial"/>
          <w:sz w:val="28"/>
          <w:szCs w:val="24"/>
          <w:lang w:eastAsia="es-ES"/>
        </w:rPr>
      </w:pPr>
    </w:p>
    <w:p w14:paraId="5399E347" w14:textId="77777777" w:rsidR="004141A3" w:rsidRPr="00A7488E" w:rsidRDefault="004141A3" w:rsidP="00F872A4">
      <w:pPr>
        <w:keepNext/>
        <w:spacing w:before="100" w:beforeAutospacing="1" w:after="100" w:afterAutospacing="1" w:line="276" w:lineRule="auto"/>
        <w:jc w:val="center"/>
        <w:outlineLvl w:val="6"/>
        <w:rPr>
          <w:rFonts w:ascii="Arial" w:hAnsi="Arial" w:cs="Arial"/>
          <w:sz w:val="24"/>
          <w:szCs w:val="24"/>
          <w:lang w:val="es-BO" w:eastAsia="es-ES"/>
        </w:rPr>
      </w:pPr>
    </w:p>
    <w:p w14:paraId="419BB91F" w14:textId="77777777" w:rsidR="00F872A4" w:rsidRPr="00A7488E" w:rsidRDefault="00F872A4" w:rsidP="00F872A4">
      <w:pPr>
        <w:keepNext/>
        <w:spacing w:before="100" w:beforeAutospacing="1" w:after="100" w:afterAutospacing="1" w:line="276" w:lineRule="auto"/>
        <w:jc w:val="center"/>
        <w:outlineLvl w:val="6"/>
        <w:rPr>
          <w:rFonts w:ascii="Arial" w:hAnsi="Arial" w:cs="Arial"/>
          <w:sz w:val="24"/>
          <w:szCs w:val="24"/>
          <w:lang w:val="es-BO" w:eastAsia="es-ES"/>
        </w:rPr>
      </w:pPr>
    </w:p>
    <w:p w14:paraId="0E19B5E7" w14:textId="77777777" w:rsidR="00F872A4" w:rsidRPr="00A7488E" w:rsidRDefault="00F872A4" w:rsidP="00F872A4">
      <w:pPr>
        <w:keepNext/>
        <w:spacing w:before="100" w:beforeAutospacing="1" w:after="100" w:afterAutospacing="1" w:line="276" w:lineRule="auto"/>
        <w:jc w:val="center"/>
        <w:outlineLvl w:val="6"/>
        <w:rPr>
          <w:rFonts w:ascii="Arial" w:hAnsi="Arial" w:cs="Arial"/>
          <w:sz w:val="24"/>
          <w:szCs w:val="24"/>
          <w:lang w:val="es-BO" w:eastAsia="es-ES"/>
        </w:rPr>
      </w:pPr>
    </w:p>
    <w:p w14:paraId="0B641804" w14:textId="77777777" w:rsidR="00F872A4" w:rsidRPr="00C9198A" w:rsidRDefault="00F872A4" w:rsidP="00F872A4">
      <w:pPr>
        <w:keepNext/>
        <w:spacing w:before="100" w:beforeAutospacing="1" w:after="100" w:afterAutospacing="1" w:line="276" w:lineRule="auto"/>
        <w:jc w:val="center"/>
        <w:outlineLvl w:val="6"/>
        <w:rPr>
          <w:sz w:val="28"/>
          <w:szCs w:val="24"/>
          <w:lang w:eastAsia="es-ES"/>
        </w:rPr>
      </w:pPr>
    </w:p>
    <w:p w14:paraId="19FA14AB" w14:textId="77777777" w:rsidR="00F872A4" w:rsidRPr="00C9198A" w:rsidRDefault="00F872A4" w:rsidP="00F872A4">
      <w:pPr>
        <w:keepNext/>
        <w:spacing w:before="100" w:beforeAutospacing="1" w:after="100" w:afterAutospacing="1" w:line="276" w:lineRule="auto"/>
        <w:jc w:val="center"/>
        <w:outlineLvl w:val="6"/>
        <w:rPr>
          <w:sz w:val="28"/>
          <w:szCs w:val="24"/>
          <w:lang w:eastAsia="es-ES"/>
        </w:rPr>
      </w:pPr>
      <w:r w:rsidRPr="00C9198A">
        <w:rPr>
          <w:sz w:val="28"/>
          <w:szCs w:val="24"/>
          <w:lang w:eastAsia="es-ES"/>
        </w:rPr>
        <w:t>TÉRMINOS DE REFERENCIA</w:t>
      </w:r>
    </w:p>
    <w:p w14:paraId="29F794FA" w14:textId="77777777" w:rsidR="00F872A4" w:rsidRPr="00A7488E" w:rsidRDefault="00F872A4" w:rsidP="00F872A4">
      <w:pPr>
        <w:keepNext/>
        <w:spacing w:before="100" w:beforeAutospacing="1" w:after="100" w:afterAutospacing="1" w:line="276" w:lineRule="auto"/>
        <w:jc w:val="center"/>
        <w:outlineLvl w:val="6"/>
        <w:rPr>
          <w:rFonts w:ascii="Arial" w:hAnsi="Arial" w:cs="Arial"/>
          <w:sz w:val="24"/>
          <w:szCs w:val="24"/>
          <w:lang w:val="es-BO" w:eastAsia="es-ES"/>
        </w:rPr>
      </w:pPr>
    </w:p>
    <w:p w14:paraId="1A1AFEC8" w14:textId="77777777" w:rsidR="00F872A4" w:rsidRPr="00A7488E" w:rsidRDefault="00F872A4" w:rsidP="00F872A4">
      <w:pPr>
        <w:widowControl w:val="0"/>
        <w:spacing w:before="100" w:beforeAutospacing="1" w:after="100" w:afterAutospacing="1" w:line="276" w:lineRule="auto"/>
        <w:jc w:val="center"/>
        <w:rPr>
          <w:rFonts w:ascii="Arial" w:hAnsi="Arial" w:cs="Arial"/>
          <w:sz w:val="24"/>
          <w:szCs w:val="24"/>
          <w:lang w:eastAsia="es-ES"/>
        </w:rPr>
      </w:pPr>
    </w:p>
    <w:p w14:paraId="07EA83ED" w14:textId="0DF8ED44" w:rsidR="00F872A4" w:rsidRPr="00C9198A" w:rsidRDefault="00F872A4" w:rsidP="00F872A4">
      <w:pPr>
        <w:rPr>
          <w:sz w:val="24"/>
          <w:szCs w:val="24"/>
        </w:rPr>
      </w:pPr>
    </w:p>
    <w:p w14:paraId="3D632FA6" w14:textId="77777777" w:rsidR="00597B49" w:rsidRPr="00C9198A" w:rsidRDefault="00597B49" w:rsidP="00300743">
      <w:pPr>
        <w:pStyle w:val="Prrafodelista"/>
        <w:numPr>
          <w:ilvl w:val="0"/>
          <w:numId w:val="3"/>
        </w:numPr>
        <w:tabs>
          <w:tab w:val="left" w:pos="-1276"/>
        </w:tabs>
        <w:spacing w:before="120" w:after="120" w:line="360" w:lineRule="auto"/>
        <w:ind w:left="284" w:right="49" w:hanging="284"/>
        <w:rPr>
          <w:b/>
          <w:color w:val="000000" w:themeColor="text1"/>
          <w:sz w:val="24"/>
          <w:szCs w:val="24"/>
        </w:rPr>
      </w:pPr>
      <w:r w:rsidRPr="00C9198A">
        <w:rPr>
          <w:b/>
          <w:color w:val="000000" w:themeColor="text1"/>
          <w:sz w:val="24"/>
          <w:szCs w:val="24"/>
        </w:rPr>
        <w:t xml:space="preserve">ANTECEDENTES </w:t>
      </w:r>
    </w:p>
    <w:p w14:paraId="2127C8BA" w14:textId="24F9C351" w:rsidR="00FE3A04" w:rsidRPr="00C9198A" w:rsidRDefault="00FE3A04" w:rsidP="00EF62E8">
      <w:pPr>
        <w:spacing w:before="120" w:after="120" w:line="240" w:lineRule="atLeast"/>
        <w:ind w:right="51"/>
        <w:jc w:val="both"/>
        <w:rPr>
          <w:sz w:val="24"/>
          <w:szCs w:val="24"/>
        </w:rPr>
      </w:pPr>
      <w:r w:rsidRPr="00C9198A">
        <w:rPr>
          <w:sz w:val="24"/>
          <w:szCs w:val="24"/>
        </w:rPr>
        <w:t>YPFB T</w:t>
      </w:r>
      <w:r w:rsidR="00FA572A" w:rsidRPr="00C9198A">
        <w:rPr>
          <w:sz w:val="24"/>
          <w:szCs w:val="24"/>
        </w:rPr>
        <w:t>ransporte</w:t>
      </w:r>
      <w:r w:rsidRPr="00C9198A">
        <w:rPr>
          <w:sz w:val="24"/>
          <w:szCs w:val="24"/>
        </w:rPr>
        <w:t xml:space="preserve"> S.A. </w:t>
      </w:r>
      <w:r w:rsidR="001E1C2D">
        <w:rPr>
          <w:sz w:val="24"/>
          <w:szCs w:val="24"/>
        </w:rPr>
        <w:t>d</w:t>
      </w:r>
      <w:r w:rsidRPr="00C9198A">
        <w:rPr>
          <w:sz w:val="24"/>
          <w:szCs w:val="24"/>
        </w:rPr>
        <w:t xml:space="preserve">entro de las actividades programadas, tiene previsto realizar </w:t>
      </w:r>
      <w:r w:rsidR="00215AA7" w:rsidRPr="00C9198A">
        <w:rPr>
          <w:sz w:val="24"/>
          <w:szCs w:val="24"/>
        </w:rPr>
        <w:t xml:space="preserve">la </w:t>
      </w:r>
      <w:r w:rsidR="009F751A" w:rsidRPr="00C9198A">
        <w:rPr>
          <w:sz w:val="24"/>
          <w:szCs w:val="24"/>
        </w:rPr>
        <w:t>c</w:t>
      </w:r>
      <w:r w:rsidR="00B063CD" w:rsidRPr="00C9198A">
        <w:rPr>
          <w:sz w:val="24"/>
          <w:szCs w:val="24"/>
        </w:rPr>
        <w:t>onstrucc</w:t>
      </w:r>
      <w:r w:rsidR="009F751A" w:rsidRPr="00C9198A">
        <w:rPr>
          <w:sz w:val="24"/>
          <w:szCs w:val="24"/>
        </w:rPr>
        <w:t>ión</w:t>
      </w:r>
      <w:r w:rsidR="004141A3" w:rsidRPr="00C9198A">
        <w:rPr>
          <w:sz w:val="24"/>
          <w:szCs w:val="24"/>
        </w:rPr>
        <w:t xml:space="preserve"> de</w:t>
      </w:r>
      <w:r w:rsidR="009F751A" w:rsidRPr="00C9198A">
        <w:rPr>
          <w:sz w:val="24"/>
          <w:szCs w:val="24"/>
        </w:rPr>
        <w:t xml:space="preserve"> un comedor en predios </w:t>
      </w:r>
      <w:r w:rsidR="008C38B6" w:rsidRPr="00C9198A">
        <w:rPr>
          <w:sz w:val="24"/>
          <w:szCs w:val="24"/>
        </w:rPr>
        <w:t>de la</w:t>
      </w:r>
      <w:r w:rsidR="004141A3" w:rsidRPr="00C9198A">
        <w:rPr>
          <w:sz w:val="24"/>
          <w:szCs w:val="24"/>
        </w:rPr>
        <w:t xml:space="preserve"> oficina Cochabamba</w:t>
      </w:r>
      <w:r w:rsidR="00536278" w:rsidRPr="00C9198A">
        <w:rPr>
          <w:sz w:val="24"/>
          <w:szCs w:val="24"/>
        </w:rPr>
        <w:t xml:space="preserve"> de YPFB</w:t>
      </w:r>
      <w:r w:rsidR="00FA572A" w:rsidRPr="00C9198A">
        <w:rPr>
          <w:sz w:val="24"/>
          <w:szCs w:val="24"/>
        </w:rPr>
        <w:t xml:space="preserve"> Transporte</w:t>
      </w:r>
      <w:r w:rsidR="00536278" w:rsidRPr="00C9198A">
        <w:rPr>
          <w:sz w:val="24"/>
          <w:szCs w:val="24"/>
        </w:rPr>
        <w:t xml:space="preserve"> S.A</w:t>
      </w:r>
      <w:r w:rsidR="00EF62E8" w:rsidRPr="00C9198A">
        <w:rPr>
          <w:sz w:val="24"/>
          <w:szCs w:val="24"/>
        </w:rPr>
        <w:t>.</w:t>
      </w:r>
      <w:r w:rsidR="00625485" w:rsidRPr="00C9198A">
        <w:rPr>
          <w:sz w:val="24"/>
          <w:szCs w:val="24"/>
        </w:rPr>
        <w:t xml:space="preserve">; que consiste en </w:t>
      </w:r>
      <w:r w:rsidR="00BF25BF" w:rsidRPr="00C9198A">
        <w:rPr>
          <w:sz w:val="24"/>
          <w:szCs w:val="24"/>
        </w:rPr>
        <w:t xml:space="preserve">mejorar la infraestructura para dar mejores condiciones de trabajo al personal </w:t>
      </w:r>
      <w:r w:rsidR="008C38B6" w:rsidRPr="00C9198A">
        <w:rPr>
          <w:sz w:val="24"/>
          <w:szCs w:val="24"/>
        </w:rPr>
        <w:t>administrativo</w:t>
      </w:r>
      <w:r w:rsidR="001E1C2D">
        <w:rPr>
          <w:sz w:val="24"/>
          <w:szCs w:val="24"/>
        </w:rPr>
        <w:t xml:space="preserve"> </w:t>
      </w:r>
      <w:r w:rsidR="00C4321A">
        <w:rPr>
          <w:sz w:val="24"/>
          <w:szCs w:val="24"/>
        </w:rPr>
        <w:t xml:space="preserve">y </w:t>
      </w:r>
      <w:r w:rsidR="00C4321A" w:rsidRPr="00C9198A">
        <w:rPr>
          <w:sz w:val="24"/>
          <w:szCs w:val="24"/>
        </w:rPr>
        <w:t>operativo</w:t>
      </w:r>
      <w:r w:rsidR="00204E56" w:rsidRPr="00C9198A">
        <w:rPr>
          <w:sz w:val="24"/>
          <w:szCs w:val="24"/>
        </w:rPr>
        <w:t>.</w:t>
      </w:r>
    </w:p>
    <w:p w14:paraId="4661A25E" w14:textId="29F28A8B" w:rsidR="000D345F" w:rsidRPr="00C9198A" w:rsidRDefault="000D345F" w:rsidP="00EF62E8">
      <w:pPr>
        <w:spacing w:before="120" w:after="120" w:line="240" w:lineRule="atLeast"/>
        <w:ind w:right="51"/>
        <w:jc w:val="both"/>
        <w:rPr>
          <w:sz w:val="24"/>
          <w:szCs w:val="24"/>
        </w:rPr>
      </w:pPr>
      <w:r w:rsidRPr="00C9198A">
        <w:rPr>
          <w:sz w:val="24"/>
          <w:szCs w:val="24"/>
        </w:rPr>
        <w:t xml:space="preserve">La empresa proponente deberá contar con una experiencia comprobada mínimamente de 4 años en el rubro </w:t>
      </w:r>
      <w:r w:rsidR="00C94B0D" w:rsidRPr="00C9198A">
        <w:rPr>
          <w:sz w:val="24"/>
          <w:szCs w:val="24"/>
        </w:rPr>
        <w:t>de trabajos de obras civiles</w:t>
      </w:r>
      <w:r w:rsidRPr="00C9198A">
        <w:rPr>
          <w:sz w:val="24"/>
          <w:szCs w:val="24"/>
        </w:rPr>
        <w:t>,</w:t>
      </w:r>
      <w:r w:rsidR="00C94B0D" w:rsidRPr="00C9198A">
        <w:rPr>
          <w:sz w:val="24"/>
          <w:szCs w:val="24"/>
        </w:rPr>
        <w:t xml:space="preserve"> </w:t>
      </w:r>
      <w:r w:rsidR="003E4200" w:rsidRPr="00C9198A">
        <w:rPr>
          <w:sz w:val="24"/>
          <w:szCs w:val="24"/>
        </w:rPr>
        <w:t>mismo que debe detallarse en la Matriz de Evaluación técnica.</w:t>
      </w:r>
    </w:p>
    <w:p w14:paraId="4BFD8A23" w14:textId="13E52585" w:rsidR="001E1C2D" w:rsidRDefault="00BF25BF" w:rsidP="00BF25BF">
      <w:pPr>
        <w:spacing w:before="120" w:after="120" w:line="240" w:lineRule="atLeast"/>
        <w:ind w:right="51"/>
        <w:jc w:val="both"/>
        <w:rPr>
          <w:sz w:val="24"/>
          <w:szCs w:val="24"/>
        </w:rPr>
      </w:pPr>
      <w:r w:rsidRPr="00C9198A">
        <w:rPr>
          <w:sz w:val="24"/>
          <w:szCs w:val="24"/>
        </w:rPr>
        <w:t>El trabajo se realizará en la</w:t>
      </w:r>
      <w:r w:rsidR="001E1C2D">
        <w:rPr>
          <w:sz w:val="24"/>
          <w:szCs w:val="24"/>
        </w:rPr>
        <w:t>s</w:t>
      </w:r>
      <w:r w:rsidRPr="00C9198A">
        <w:rPr>
          <w:sz w:val="24"/>
          <w:szCs w:val="24"/>
        </w:rPr>
        <w:t xml:space="preserve"> oficina</w:t>
      </w:r>
      <w:r w:rsidR="001E1C2D">
        <w:rPr>
          <w:sz w:val="24"/>
          <w:szCs w:val="24"/>
        </w:rPr>
        <w:t>s</w:t>
      </w:r>
      <w:r w:rsidRPr="00C9198A">
        <w:rPr>
          <w:sz w:val="24"/>
          <w:szCs w:val="24"/>
        </w:rPr>
        <w:t xml:space="preserve"> </w:t>
      </w:r>
      <w:r w:rsidR="001E1C2D">
        <w:rPr>
          <w:sz w:val="24"/>
          <w:szCs w:val="24"/>
        </w:rPr>
        <w:t>de la regional Cochabamba</w:t>
      </w:r>
      <w:r w:rsidR="001E1C2D" w:rsidRPr="00C9198A">
        <w:rPr>
          <w:sz w:val="24"/>
          <w:szCs w:val="24"/>
        </w:rPr>
        <w:t xml:space="preserve"> </w:t>
      </w:r>
      <w:r w:rsidRPr="00C9198A">
        <w:rPr>
          <w:sz w:val="24"/>
          <w:szCs w:val="24"/>
        </w:rPr>
        <w:t xml:space="preserve">que está ubicada en la Av. </w:t>
      </w:r>
      <w:r w:rsidR="004141A3" w:rsidRPr="00C9198A">
        <w:rPr>
          <w:sz w:val="24"/>
          <w:szCs w:val="24"/>
        </w:rPr>
        <w:t xml:space="preserve">Uncía s/n esquina Humberto </w:t>
      </w:r>
      <w:r w:rsidR="004A5BC7" w:rsidRPr="00C9198A">
        <w:rPr>
          <w:sz w:val="24"/>
          <w:szCs w:val="24"/>
        </w:rPr>
        <w:t>Asin,</w:t>
      </w:r>
      <w:r w:rsidR="001E1C2D">
        <w:rPr>
          <w:sz w:val="24"/>
          <w:szCs w:val="24"/>
        </w:rPr>
        <w:t xml:space="preserve"> </w:t>
      </w:r>
      <w:r w:rsidR="004141A3" w:rsidRPr="00C9198A">
        <w:rPr>
          <w:sz w:val="24"/>
          <w:szCs w:val="24"/>
        </w:rPr>
        <w:t>Zona Valle Hermoso</w:t>
      </w:r>
      <w:r w:rsidR="001E1C2D">
        <w:rPr>
          <w:sz w:val="24"/>
          <w:szCs w:val="24"/>
        </w:rPr>
        <w:t>.</w:t>
      </w:r>
    </w:p>
    <w:p w14:paraId="1075DE2C" w14:textId="503C3B0E" w:rsidR="00BF25BF" w:rsidRPr="00C9198A" w:rsidRDefault="00BF25BF" w:rsidP="00BF25BF">
      <w:pPr>
        <w:spacing w:before="120" w:after="120" w:line="240" w:lineRule="atLeast"/>
        <w:ind w:right="51"/>
        <w:jc w:val="both"/>
        <w:rPr>
          <w:sz w:val="24"/>
          <w:szCs w:val="24"/>
        </w:rPr>
      </w:pPr>
    </w:p>
    <w:p w14:paraId="1DE98861" w14:textId="4974837B" w:rsidR="00597B49" w:rsidRPr="00C9198A" w:rsidRDefault="00C91F90" w:rsidP="00300743">
      <w:pPr>
        <w:pStyle w:val="Prrafodelista"/>
        <w:numPr>
          <w:ilvl w:val="0"/>
          <w:numId w:val="3"/>
        </w:numPr>
        <w:tabs>
          <w:tab w:val="left" w:pos="-1276"/>
        </w:tabs>
        <w:spacing w:before="120" w:after="120" w:line="360" w:lineRule="auto"/>
        <w:ind w:left="284" w:right="49" w:hanging="284"/>
        <w:rPr>
          <w:b/>
          <w:color w:val="000000" w:themeColor="text1"/>
          <w:sz w:val="24"/>
          <w:szCs w:val="24"/>
        </w:rPr>
      </w:pPr>
      <w:r w:rsidRPr="00C9198A">
        <w:rPr>
          <w:b/>
          <w:color w:val="000000" w:themeColor="text1"/>
          <w:sz w:val="24"/>
          <w:szCs w:val="24"/>
        </w:rPr>
        <w:t>OBJETIVO</w:t>
      </w:r>
      <w:r w:rsidR="00597B49" w:rsidRPr="00C9198A">
        <w:rPr>
          <w:b/>
          <w:color w:val="000000" w:themeColor="text1"/>
          <w:sz w:val="24"/>
          <w:szCs w:val="24"/>
        </w:rPr>
        <w:t xml:space="preserve"> DEL PROYECTO</w:t>
      </w:r>
    </w:p>
    <w:p w14:paraId="0B7DD947" w14:textId="0E33F3C4" w:rsidR="001E1C2D" w:rsidRDefault="00BF25BF" w:rsidP="000D1F05">
      <w:pPr>
        <w:spacing w:before="120" w:after="120" w:line="240" w:lineRule="atLeast"/>
        <w:ind w:right="51"/>
        <w:jc w:val="both"/>
        <w:rPr>
          <w:sz w:val="24"/>
          <w:szCs w:val="24"/>
        </w:rPr>
      </w:pPr>
      <w:r w:rsidRPr="00C9198A">
        <w:rPr>
          <w:sz w:val="24"/>
          <w:szCs w:val="24"/>
        </w:rPr>
        <w:t>Re</w:t>
      </w:r>
      <w:r w:rsidR="008E065C" w:rsidRPr="00C9198A">
        <w:rPr>
          <w:sz w:val="24"/>
          <w:szCs w:val="24"/>
        </w:rPr>
        <w:t>alizar</w:t>
      </w:r>
      <w:r w:rsidRPr="00C9198A">
        <w:rPr>
          <w:sz w:val="24"/>
          <w:szCs w:val="24"/>
        </w:rPr>
        <w:t xml:space="preserve"> </w:t>
      </w:r>
      <w:r w:rsidR="009F751A" w:rsidRPr="00C9198A">
        <w:rPr>
          <w:sz w:val="24"/>
          <w:szCs w:val="24"/>
        </w:rPr>
        <w:t xml:space="preserve">construcción de un comedor </w:t>
      </w:r>
      <w:r w:rsidR="001E1C2D">
        <w:rPr>
          <w:sz w:val="24"/>
          <w:szCs w:val="24"/>
        </w:rPr>
        <w:t xml:space="preserve">en la oficina Regional Cochabamba para mejorar las condiciones de trabajo del personal administrativo y operativo, de </w:t>
      </w:r>
      <w:r w:rsidR="00C4321A">
        <w:rPr>
          <w:sz w:val="24"/>
          <w:szCs w:val="24"/>
        </w:rPr>
        <w:t xml:space="preserve">acuerdo </w:t>
      </w:r>
      <w:r w:rsidR="00C4321A" w:rsidRPr="00C9198A">
        <w:rPr>
          <w:sz w:val="24"/>
          <w:szCs w:val="24"/>
        </w:rPr>
        <w:t>a</w:t>
      </w:r>
      <w:r w:rsidR="006F1C7D" w:rsidRPr="00C9198A">
        <w:rPr>
          <w:sz w:val="24"/>
          <w:szCs w:val="24"/>
        </w:rPr>
        <w:t xml:space="preserve"> la descripción de actividades</w:t>
      </w:r>
      <w:r w:rsidR="001E1C2D">
        <w:rPr>
          <w:sz w:val="24"/>
          <w:szCs w:val="24"/>
        </w:rPr>
        <w:t xml:space="preserve"> que se detallan a continuación.</w:t>
      </w:r>
    </w:p>
    <w:p w14:paraId="1CFD1182" w14:textId="25BF379D" w:rsidR="000D1F05" w:rsidRPr="00C9198A" w:rsidRDefault="000D1F05" w:rsidP="000D1F05">
      <w:pPr>
        <w:spacing w:before="120" w:after="120" w:line="240" w:lineRule="atLeast"/>
        <w:ind w:right="51"/>
        <w:jc w:val="both"/>
        <w:rPr>
          <w:sz w:val="24"/>
          <w:szCs w:val="24"/>
        </w:rPr>
      </w:pPr>
    </w:p>
    <w:p w14:paraId="3542341F" w14:textId="7D1FB802" w:rsidR="00E632D1" w:rsidRPr="00C4321A" w:rsidRDefault="00597B49" w:rsidP="00C94DCF">
      <w:pPr>
        <w:pStyle w:val="Prrafodelista"/>
        <w:numPr>
          <w:ilvl w:val="0"/>
          <w:numId w:val="3"/>
        </w:numPr>
        <w:tabs>
          <w:tab w:val="left" w:pos="-1276"/>
        </w:tabs>
        <w:spacing w:before="120" w:after="120" w:line="240" w:lineRule="atLeast"/>
        <w:ind w:left="284" w:right="51" w:hanging="284"/>
        <w:jc w:val="both"/>
        <w:rPr>
          <w:sz w:val="24"/>
          <w:szCs w:val="24"/>
        </w:rPr>
      </w:pPr>
      <w:r w:rsidRPr="00C9198A">
        <w:rPr>
          <w:b/>
          <w:color w:val="000000" w:themeColor="text1"/>
          <w:sz w:val="24"/>
          <w:szCs w:val="24"/>
        </w:rPr>
        <w:t xml:space="preserve">DESCRIPCIÓN DEL ALCANCE </w:t>
      </w:r>
    </w:p>
    <w:p w14:paraId="44E31711" w14:textId="77777777" w:rsidR="001E1C2D" w:rsidRPr="00C9198A" w:rsidRDefault="001E1C2D" w:rsidP="00C4321A">
      <w:pPr>
        <w:pStyle w:val="Prrafodelista"/>
        <w:tabs>
          <w:tab w:val="left" w:pos="-1276"/>
        </w:tabs>
        <w:spacing w:before="120" w:after="120" w:line="240" w:lineRule="atLeast"/>
        <w:ind w:left="284" w:right="51"/>
        <w:jc w:val="both"/>
        <w:rPr>
          <w:sz w:val="24"/>
          <w:szCs w:val="24"/>
        </w:rPr>
      </w:pPr>
    </w:p>
    <w:p w14:paraId="6E70A0C7" w14:textId="546D47AD" w:rsidR="00DA1557" w:rsidRPr="00C9198A" w:rsidRDefault="00802F88" w:rsidP="00E632D1">
      <w:pPr>
        <w:tabs>
          <w:tab w:val="left" w:pos="-1276"/>
        </w:tabs>
        <w:spacing w:before="120" w:after="120" w:line="240" w:lineRule="atLeast"/>
        <w:ind w:right="51"/>
        <w:jc w:val="both"/>
        <w:rPr>
          <w:sz w:val="24"/>
          <w:szCs w:val="24"/>
        </w:rPr>
      </w:pPr>
      <w:r w:rsidRPr="00C9198A">
        <w:rPr>
          <w:sz w:val="24"/>
          <w:szCs w:val="24"/>
        </w:rPr>
        <w:t xml:space="preserve">La modalidad es </w:t>
      </w:r>
      <w:r w:rsidR="001E1C2D">
        <w:rPr>
          <w:sz w:val="24"/>
          <w:szCs w:val="24"/>
        </w:rPr>
        <w:t>l</w:t>
      </w:r>
      <w:r w:rsidR="003C5355" w:rsidRPr="00C9198A">
        <w:rPr>
          <w:sz w:val="24"/>
          <w:szCs w:val="24"/>
        </w:rPr>
        <w:t>lave en mano</w:t>
      </w:r>
      <w:r w:rsidR="001E1123" w:rsidRPr="00C9198A">
        <w:rPr>
          <w:sz w:val="24"/>
          <w:szCs w:val="24"/>
        </w:rPr>
        <w:t>,</w:t>
      </w:r>
      <w:r w:rsidR="003C5355" w:rsidRPr="00C9198A">
        <w:rPr>
          <w:sz w:val="24"/>
          <w:szCs w:val="24"/>
        </w:rPr>
        <w:t xml:space="preserve"> </w:t>
      </w:r>
      <w:r w:rsidRPr="00C9198A">
        <w:rPr>
          <w:sz w:val="24"/>
          <w:szCs w:val="24"/>
        </w:rPr>
        <w:t>por</w:t>
      </w:r>
      <w:r w:rsidR="001E1123" w:rsidRPr="00C9198A">
        <w:rPr>
          <w:sz w:val="24"/>
          <w:szCs w:val="24"/>
        </w:rPr>
        <w:t xml:space="preserve"> lo</w:t>
      </w:r>
      <w:r w:rsidRPr="00C9198A">
        <w:rPr>
          <w:sz w:val="24"/>
          <w:szCs w:val="24"/>
        </w:rPr>
        <w:t xml:space="preserve"> </w:t>
      </w:r>
      <w:r w:rsidR="001E1123" w:rsidRPr="00C9198A">
        <w:rPr>
          <w:sz w:val="24"/>
          <w:szCs w:val="24"/>
        </w:rPr>
        <w:t>tanto,</w:t>
      </w:r>
      <w:r w:rsidRPr="00C9198A">
        <w:rPr>
          <w:sz w:val="24"/>
          <w:szCs w:val="24"/>
        </w:rPr>
        <w:t xml:space="preserve"> </w:t>
      </w:r>
      <w:r w:rsidR="009C3E1F" w:rsidRPr="00C9198A">
        <w:rPr>
          <w:sz w:val="24"/>
          <w:szCs w:val="24"/>
        </w:rPr>
        <w:t xml:space="preserve">para </w:t>
      </w:r>
      <w:r w:rsidRPr="00C9198A">
        <w:rPr>
          <w:sz w:val="24"/>
          <w:szCs w:val="24"/>
        </w:rPr>
        <w:t>l</w:t>
      </w:r>
      <w:r w:rsidR="00597B49" w:rsidRPr="00C9198A">
        <w:rPr>
          <w:sz w:val="24"/>
          <w:szCs w:val="24"/>
        </w:rPr>
        <w:t>a ejecución</w:t>
      </w:r>
      <w:r w:rsidR="009C3E1F" w:rsidRPr="00C9198A">
        <w:rPr>
          <w:sz w:val="24"/>
          <w:szCs w:val="24"/>
        </w:rPr>
        <w:t xml:space="preserve"> del proyecto, los proponentes deberán</w:t>
      </w:r>
      <w:r w:rsidR="00E23790" w:rsidRPr="00C9198A">
        <w:rPr>
          <w:sz w:val="24"/>
          <w:szCs w:val="24"/>
        </w:rPr>
        <w:t xml:space="preserve"> considerar lo siguiente:</w:t>
      </w:r>
    </w:p>
    <w:p w14:paraId="2618AD9D" w14:textId="0747E71C" w:rsidR="000B3DE1" w:rsidRPr="00C9198A" w:rsidRDefault="00797D45" w:rsidP="00E632D1">
      <w:pPr>
        <w:tabs>
          <w:tab w:val="left" w:pos="-1276"/>
        </w:tabs>
        <w:spacing w:before="120" w:after="120" w:line="240" w:lineRule="atLeast"/>
        <w:ind w:right="51"/>
        <w:jc w:val="both"/>
        <w:rPr>
          <w:sz w:val="24"/>
          <w:szCs w:val="24"/>
        </w:rPr>
      </w:pPr>
      <w:r w:rsidRPr="00C9198A">
        <w:rPr>
          <w:sz w:val="24"/>
          <w:szCs w:val="24"/>
        </w:rPr>
        <w:t>3.1.- Trabajos preliminares</w:t>
      </w:r>
    </w:p>
    <w:p w14:paraId="6C79CF99" w14:textId="28F5C8D4" w:rsidR="00797D45" w:rsidRPr="00C9198A" w:rsidRDefault="00797D45" w:rsidP="00E07BB6">
      <w:pPr>
        <w:tabs>
          <w:tab w:val="left" w:pos="-1276"/>
        </w:tabs>
        <w:spacing w:before="120" w:after="120" w:line="240" w:lineRule="atLeast"/>
        <w:ind w:left="708" w:right="51"/>
        <w:jc w:val="both"/>
        <w:rPr>
          <w:sz w:val="24"/>
          <w:szCs w:val="24"/>
        </w:rPr>
      </w:pPr>
      <w:r w:rsidRPr="00C9198A">
        <w:rPr>
          <w:sz w:val="24"/>
          <w:szCs w:val="24"/>
        </w:rPr>
        <w:t>3.1.1.- Carpeta de inicio y Data Book</w:t>
      </w:r>
      <w:r w:rsidR="002559CF" w:rsidRPr="00C9198A">
        <w:rPr>
          <w:sz w:val="24"/>
          <w:szCs w:val="24"/>
        </w:rPr>
        <w:t xml:space="preserve"> </w:t>
      </w:r>
      <w:r w:rsidR="001E1C2D">
        <w:rPr>
          <w:sz w:val="24"/>
          <w:szCs w:val="24"/>
        </w:rPr>
        <w:t>–</w:t>
      </w:r>
      <w:r w:rsidRPr="00C9198A">
        <w:rPr>
          <w:sz w:val="24"/>
          <w:szCs w:val="24"/>
        </w:rPr>
        <w:t xml:space="preserve"> </w:t>
      </w:r>
      <w:r w:rsidR="001E1C2D">
        <w:rPr>
          <w:sz w:val="24"/>
          <w:szCs w:val="24"/>
        </w:rPr>
        <w:t>Debe contener</w:t>
      </w:r>
      <w:r w:rsidR="001E1C2D" w:rsidRPr="00C9198A">
        <w:rPr>
          <w:sz w:val="24"/>
          <w:szCs w:val="24"/>
        </w:rPr>
        <w:t xml:space="preserve"> </w:t>
      </w:r>
      <w:r w:rsidRPr="00C9198A">
        <w:rPr>
          <w:sz w:val="24"/>
          <w:szCs w:val="24"/>
        </w:rPr>
        <w:t>de manera organizada los requerimientos del manual del contratista que apliquen, además de los planos de diseño detallado con las medidas y especificaciones técnicas aplicadas a dichos planos.</w:t>
      </w:r>
    </w:p>
    <w:p w14:paraId="1583969C" w14:textId="20E00347" w:rsidR="00797D45" w:rsidRPr="00C9198A" w:rsidRDefault="00797D45" w:rsidP="00E07BB6">
      <w:pPr>
        <w:tabs>
          <w:tab w:val="left" w:pos="-1276"/>
        </w:tabs>
        <w:spacing w:before="120" w:after="120" w:line="240" w:lineRule="atLeast"/>
        <w:ind w:left="708" w:right="51"/>
        <w:jc w:val="both"/>
        <w:rPr>
          <w:sz w:val="24"/>
          <w:szCs w:val="24"/>
        </w:rPr>
      </w:pPr>
      <w:r w:rsidRPr="00C9198A">
        <w:rPr>
          <w:sz w:val="24"/>
          <w:szCs w:val="24"/>
        </w:rPr>
        <w:t>3.1.2.- Replanteo y trazado</w:t>
      </w:r>
      <w:r w:rsidR="002559CF" w:rsidRPr="00C9198A">
        <w:rPr>
          <w:sz w:val="24"/>
          <w:szCs w:val="24"/>
        </w:rPr>
        <w:t xml:space="preserve"> </w:t>
      </w:r>
      <w:r w:rsidR="001E1C2D">
        <w:rPr>
          <w:sz w:val="24"/>
          <w:szCs w:val="24"/>
        </w:rPr>
        <w:t>–Debe indicarse d</w:t>
      </w:r>
      <w:r w:rsidRPr="00C9198A">
        <w:rPr>
          <w:sz w:val="24"/>
          <w:szCs w:val="24"/>
        </w:rPr>
        <w:t xml:space="preserve">onde se realizará el demarcado de la ubicación de la obra civil respecto a </w:t>
      </w:r>
      <w:r w:rsidR="002559CF" w:rsidRPr="00C9198A">
        <w:rPr>
          <w:sz w:val="24"/>
          <w:szCs w:val="24"/>
        </w:rPr>
        <w:t>las obras existentes.</w:t>
      </w:r>
    </w:p>
    <w:p w14:paraId="64431ADC" w14:textId="36AADC87" w:rsidR="002559CF" w:rsidRPr="00C9198A" w:rsidRDefault="002559CF" w:rsidP="00E632D1">
      <w:pPr>
        <w:tabs>
          <w:tab w:val="left" w:pos="-1276"/>
        </w:tabs>
        <w:spacing w:before="120" w:after="120" w:line="240" w:lineRule="atLeast"/>
        <w:ind w:right="51"/>
        <w:jc w:val="both"/>
        <w:rPr>
          <w:sz w:val="24"/>
          <w:szCs w:val="24"/>
        </w:rPr>
      </w:pPr>
      <w:r w:rsidRPr="00C9198A">
        <w:rPr>
          <w:sz w:val="24"/>
          <w:szCs w:val="24"/>
        </w:rPr>
        <w:t>3.2.- Obra Civil</w:t>
      </w:r>
    </w:p>
    <w:p w14:paraId="53DAF80A" w14:textId="21CB1224" w:rsidR="002559CF" w:rsidRPr="00C9198A" w:rsidRDefault="002559CF" w:rsidP="00E07BB6">
      <w:pPr>
        <w:tabs>
          <w:tab w:val="left" w:pos="-1276"/>
        </w:tabs>
        <w:spacing w:before="120" w:after="120" w:line="240" w:lineRule="atLeast"/>
        <w:ind w:left="708" w:right="51"/>
        <w:jc w:val="both"/>
        <w:rPr>
          <w:sz w:val="24"/>
          <w:szCs w:val="24"/>
        </w:rPr>
      </w:pPr>
      <w:r w:rsidRPr="00C9198A">
        <w:rPr>
          <w:sz w:val="24"/>
          <w:szCs w:val="24"/>
        </w:rPr>
        <w:t>3.2.1.- Zapatas</w:t>
      </w:r>
      <w:r w:rsidR="003F7D87" w:rsidRPr="00C9198A">
        <w:rPr>
          <w:sz w:val="24"/>
          <w:szCs w:val="24"/>
        </w:rPr>
        <w:t xml:space="preserve"> de H°A°</w:t>
      </w:r>
      <w:r w:rsidRPr="00C9198A">
        <w:rPr>
          <w:sz w:val="24"/>
          <w:szCs w:val="24"/>
        </w:rPr>
        <w:t xml:space="preserve"> - </w:t>
      </w:r>
      <w:r w:rsidR="003F7D87" w:rsidRPr="00C9198A">
        <w:rPr>
          <w:sz w:val="24"/>
          <w:szCs w:val="24"/>
        </w:rPr>
        <w:t>(80 x 80 x 35 cm sujeto a verificación de cálculo)</w:t>
      </w:r>
      <w:r w:rsidRPr="00C9198A">
        <w:rPr>
          <w:sz w:val="24"/>
          <w:szCs w:val="24"/>
        </w:rPr>
        <w:t xml:space="preserve"> Se debe respetar el replanteo realizado y contemplar para dicho ítem la excavación, hormigón pobre</w:t>
      </w:r>
      <w:r w:rsidR="003F7D87" w:rsidRPr="00C9198A">
        <w:rPr>
          <w:sz w:val="24"/>
          <w:szCs w:val="24"/>
        </w:rPr>
        <w:t>, fuste de transición a la columna</w:t>
      </w:r>
      <w:r w:rsidRPr="00C9198A">
        <w:rPr>
          <w:sz w:val="24"/>
          <w:szCs w:val="24"/>
        </w:rPr>
        <w:t xml:space="preserve"> y deposición de material extraído en algún lugar que la obra requiera</w:t>
      </w:r>
    </w:p>
    <w:p w14:paraId="3D69C5B9" w14:textId="36364FB6" w:rsidR="003F7D87" w:rsidRPr="00C9198A" w:rsidRDefault="002559CF" w:rsidP="00E07BB6">
      <w:pPr>
        <w:tabs>
          <w:tab w:val="left" w:pos="-1276"/>
        </w:tabs>
        <w:spacing w:before="120" w:after="120" w:line="240" w:lineRule="atLeast"/>
        <w:ind w:left="708" w:right="51"/>
        <w:jc w:val="both"/>
        <w:rPr>
          <w:sz w:val="24"/>
          <w:szCs w:val="24"/>
        </w:rPr>
      </w:pPr>
      <w:r w:rsidRPr="00C9198A">
        <w:rPr>
          <w:sz w:val="24"/>
          <w:szCs w:val="24"/>
        </w:rPr>
        <w:t xml:space="preserve">3.2.2.- Viga de </w:t>
      </w:r>
      <w:r w:rsidR="003F7D87" w:rsidRPr="00C9198A">
        <w:rPr>
          <w:sz w:val="24"/>
          <w:szCs w:val="24"/>
        </w:rPr>
        <w:t>arriostre de H°A°-  (20 x 40 cm) Se debe respetar el replanteo realizado y contemplar para dicho ítem la excavación,  elemento de impermeabilización con cartón asfaltico y deposición de material extraído en algún lugar que la obra requiera.</w:t>
      </w:r>
    </w:p>
    <w:p w14:paraId="7DF1C610" w14:textId="1473EC3C" w:rsidR="003F7D87" w:rsidRPr="00C9198A" w:rsidRDefault="003F7D87" w:rsidP="00E07BB6">
      <w:pPr>
        <w:tabs>
          <w:tab w:val="left" w:pos="-1276"/>
        </w:tabs>
        <w:spacing w:before="120" w:after="120" w:line="240" w:lineRule="atLeast"/>
        <w:ind w:left="708" w:right="51"/>
        <w:jc w:val="both"/>
        <w:rPr>
          <w:sz w:val="24"/>
          <w:szCs w:val="24"/>
        </w:rPr>
      </w:pPr>
      <w:r w:rsidRPr="00C9198A">
        <w:rPr>
          <w:sz w:val="24"/>
          <w:szCs w:val="24"/>
        </w:rPr>
        <w:t>3.2</w:t>
      </w:r>
      <w:r w:rsidR="00FF6C18" w:rsidRPr="00C9198A">
        <w:rPr>
          <w:sz w:val="24"/>
          <w:szCs w:val="24"/>
        </w:rPr>
        <w:t>.3</w:t>
      </w:r>
      <w:r w:rsidRPr="00C9198A">
        <w:rPr>
          <w:sz w:val="24"/>
          <w:szCs w:val="24"/>
        </w:rPr>
        <w:t>.-</w:t>
      </w:r>
      <w:r w:rsidR="00FF6C18" w:rsidRPr="00C9198A">
        <w:rPr>
          <w:sz w:val="24"/>
          <w:szCs w:val="24"/>
        </w:rPr>
        <w:t xml:space="preserve"> Columnas H°A°.- (20x30 cm sujeto a verificación de cálculo) </w:t>
      </w:r>
    </w:p>
    <w:p w14:paraId="1205FE10" w14:textId="5B248140" w:rsidR="00FF6C18" w:rsidRPr="00C9198A" w:rsidRDefault="00FF6C18" w:rsidP="00E07BB6">
      <w:pPr>
        <w:tabs>
          <w:tab w:val="left" w:pos="-1276"/>
        </w:tabs>
        <w:spacing w:before="120" w:after="120" w:line="240" w:lineRule="atLeast"/>
        <w:ind w:left="708" w:right="51"/>
        <w:jc w:val="both"/>
        <w:rPr>
          <w:sz w:val="24"/>
          <w:szCs w:val="24"/>
        </w:rPr>
      </w:pPr>
      <w:r w:rsidRPr="00C9198A">
        <w:rPr>
          <w:sz w:val="24"/>
          <w:szCs w:val="24"/>
        </w:rPr>
        <w:lastRenderedPageBreak/>
        <w:t>3.2.4.- Viga Cadenas H°A°.- 20x40 cm sujeta a verificación de cálculo</w:t>
      </w:r>
      <w:r w:rsidR="00D92938">
        <w:rPr>
          <w:sz w:val="24"/>
          <w:szCs w:val="24"/>
        </w:rPr>
        <w:t>.</w:t>
      </w:r>
    </w:p>
    <w:p w14:paraId="1C7FD6E4" w14:textId="2CE37F0C" w:rsidR="00FF6C18" w:rsidRPr="00C9198A" w:rsidRDefault="00FF6C18" w:rsidP="00E07BB6">
      <w:pPr>
        <w:tabs>
          <w:tab w:val="left" w:pos="-1276"/>
        </w:tabs>
        <w:spacing w:before="120" w:after="120" w:line="240" w:lineRule="atLeast"/>
        <w:ind w:left="708" w:right="51"/>
        <w:jc w:val="both"/>
        <w:rPr>
          <w:sz w:val="24"/>
          <w:szCs w:val="24"/>
        </w:rPr>
      </w:pPr>
      <w:r w:rsidRPr="00C9198A">
        <w:rPr>
          <w:sz w:val="24"/>
          <w:szCs w:val="24"/>
        </w:rPr>
        <w:t xml:space="preserve">3.2.5.- Viga Canal H°A°.- (40x20 cm sujeta a verificación de cálculo). Elemento que sirve para estructurar el muro con antepecho tipo cenefa, y </w:t>
      </w:r>
      <w:r w:rsidR="00E07BB6" w:rsidRPr="00C9198A">
        <w:rPr>
          <w:sz w:val="24"/>
          <w:szCs w:val="24"/>
        </w:rPr>
        <w:t>así</w:t>
      </w:r>
      <w:r w:rsidRPr="00C9198A">
        <w:rPr>
          <w:sz w:val="24"/>
          <w:szCs w:val="24"/>
        </w:rPr>
        <w:t xml:space="preserve"> colectar el agua del techo </w:t>
      </w:r>
      <w:r w:rsidR="003F0672" w:rsidRPr="00C9198A">
        <w:rPr>
          <w:sz w:val="24"/>
          <w:szCs w:val="24"/>
        </w:rPr>
        <w:t xml:space="preserve">(sin aleros) </w:t>
      </w:r>
      <w:r w:rsidRPr="00C9198A">
        <w:rPr>
          <w:sz w:val="24"/>
          <w:szCs w:val="24"/>
        </w:rPr>
        <w:t>y derivarlo a las bajantes correspondientes (ver diseño</w:t>
      </w:r>
      <w:r w:rsidR="003F0672" w:rsidRPr="00C9198A">
        <w:rPr>
          <w:sz w:val="24"/>
          <w:szCs w:val="24"/>
        </w:rPr>
        <w:t xml:space="preserve"> conceptual</w:t>
      </w:r>
      <w:r w:rsidRPr="00C9198A">
        <w:rPr>
          <w:sz w:val="24"/>
          <w:szCs w:val="24"/>
        </w:rPr>
        <w:t>)</w:t>
      </w:r>
    </w:p>
    <w:p w14:paraId="6209AF15" w14:textId="6BD193E4" w:rsidR="00CB05AE" w:rsidRPr="00C9198A" w:rsidRDefault="00CB05AE" w:rsidP="00E07BB6">
      <w:pPr>
        <w:tabs>
          <w:tab w:val="left" w:pos="-1276"/>
        </w:tabs>
        <w:spacing w:before="120" w:after="120" w:line="240" w:lineRule="atLeast"/>
        <w:ind w:left="708" w:right="51"/>
        <w:jc w:val="both"/>
        <w:rPr>
          <w:sz w:val="24"/>
          <w:szCs w:val="24"/>
        </w:rPr>
      </w:pPr>
      <w:r w:rsidRPr="00C9198A">
        <w:rPr>
          <w:sz w:val="24"/>
          <w:szCs w:val="24"/>
        </w:rPr>
        <w:t>3.2.6.- Losa alivianada - con viguetas pretensadas</w:t>
      </w:r>
      <w:r w:rsidR="003F0672" w:rsidRPr="00C9198A">
        <w:rPr>
          <w:sz w:val="24"/>
          <w:szCs w:val="24"/>
        </w:rPr>
        <w:t xml:space="preserve"> certificadas</w:t>
      </w:r>
      <w:r w:rsidRPr="00C9198A">
        <w:rPr>
          <w:sz w:val="24"/>
          <w:szCs w:val="24"/>
        </w:rPr>
        <w:t xml:space="preserve"> y complemento de pla</w:t>
      </w:r>
      <w:r w:rsidR="009A1849" w:rsidRPr="00C9198A">
        <w:rPr>
          <w:sz w:val="24"/>
          <w:szCs w:val="24"/>
        </w:rPr>
        <w:t>s</w:t>
      </w:r>
      <w:r w:rsidRPr="00C9198A">
        <w:rPr>
          <w:sz w:val="24"/>
          <w:szCs w:val="24"/>
        </w:rPr>
        <w:t>tofor y su respectiva impermeabilización con recuplast.</w:t>
      </w:r>
    </w:p>
    <w:p w14:paraId="3198850B" w14:textId="04C3A6D7" w:rsidR="00FF6C18" w:rsidRPr="00C9198A" w:rsidRDefault="00FF6C18" w:rsidP="00E07BB6">
      <w:pPr>
        <w:tabs>
          <w:tab w:val="left" w:pos="-1276"/>
        </w:tabs>
        <w:spacing w:before="120" w:after="120" w:line="240" w:lineRule="atLeast"/>
        <w:ind w:left="708" w:right="51"/>
        <w:jc w:val="both"/>
        <w:rPr>
          <w:sz w:val="24"/>
          <w:szCs w:val="24"/>
        </w:rPr>
      </w:pPr>
      <w:r w:rsidRPr="00C9198A">
        <w:rPr>
          <w:sz w:val="24"/>
          <w:szCs w:val="24"/>
        </w:rPr>
        <w:t>3.2.</w:t>
      </w:r>
      <w:r w:rsidR="00CB05AE" w:rsidRPr="00C9198A">
        <w:rPr>
          <w:sz w:val="24"/>
          <w:szCs w:val="24"/>
        </w:rPr>
        <w:t>7</w:t>
      </w:r>
      <w:r w:rsidRPr="00C9198A">
        <w:rPr>
          <w:sz w:val="24"/>
          <w:szCs w:val="24"/>
        </w:rPr>
        <w:t>.- Muro de ladrillo visto. - utilizando el ladrillo adobito que asegure la geometría adecuada para que sea</w:t>
      </w:r>
      <w:r w:rsidR="003F0672" w:rsidRPr="00C9198A">
        <w:rPr>
          <w:sz w:val="24"/>
          <w:szCs w:val="24"/>
        </w:rPr>
        <w:t xml:space="preserve"> perfilado como “visto” y respe</w:t>
      </w:r>
      <w:r w:rsidRPr="00C9198A">
        <w:rPr>
          <w:sz w:val="24"/>
          <w:szCs w:val="24"/>
        </w:rPr>
        <w:t>te el diseño del edificio existente, los paños de cerramientos deberán ser debidamente anclados por varilla de fierro para asegurar su estabilidad cada cierta altura.</w:t>
      </w:r>
    </w:p>
    <w:p w14:paraId="03C6EB8D" w14:textId="40AA09DF" w:rsidR="00E07BB6" w:rsidRPr="00C9198A" w:rsidRDefault="00E07BB6" w:rsidP="00E07BB6">
      <w:pPr>
        <w:tabs>
          <w:tab w:val="left" w:pos="-1276"/>
        </w:tabs>
        <w:spacing w:before="120" w:after="120" w:line="240" w:lineRule="atLeast"/>
        <w:ind w:left="708" w:right="51"/>
        <w:jc w:val="both"/>
        <w:rPr>
          <w:sz w:val="24"/>
          <w:szCs w:val="24"/>
        </w:rPr>
      </w:pPr>
      <w:r w:rsidRPr="00C9198A">
        <w:rPr>
          <w:sz w:val="24"/>
          <w:szCs w:val="24"/>
        </w:rPr>
        <w:t>3.2.</w:t>
      </w:r>
      <w:r w:rsidR="00076958" w:rsidRPr="00C9198A">
        <w:rPr>
          <w:sz w:val="24"/>
          <w:szCs w:val="24"/>
        </w:rPr>
        <w:t>8</w:t>
      </w:r>
      <w:r w:rsidRPr="00C9198A">
        <w:rPr>
          <w:sz w:val="24"/>
          <w:szCs w:val="24"/>
        </w:rPr>
        <w:t>.- Revoque interior - Se debe considerar los elementos interiores con sus respectivas aristas y detalles. Dicho revoque dejará la superficie lista para los trabajos de pintura.</w:t>
      </w:r>
    </w:p>
    <w:p w14:paraId="1F052091" w14:textId="3B29661D" w:rsidR="002C3ADD" w:rsidRPr="00C9198A" w:rsidRDefault="002C3ADD" w:rsidP="00E07BB6">
      <w:pPr>
        <w:tabs>
          <w:tab w:val="left" w:pos="-1276"/>
        </w:tabs>
        <w:spacing w:before="120" w:after="120" w:line="240" w:lineRule="atLeast"/>
        <w:ind w:left="708" w:right="51"/>
        <w:jc w:val="both"/>
        <w:rPr>
          <w:sz w:val="24"/>
          <w:szCs w:val="24"/>
        </w:rPr>
      </w:pPr>
      <w:r w:rsidRPr="00C9198A">
        <w:rPr>
          <w:sz w:val="24"/>
          <w:szCs w:val="24"/>
        </w:rPr>
        <w:t>3.2.</w:t>
      </w:r>
      <w:r w:rsidR="00076958" w:rsidRPr="00C9198A">
        <w:rPr>
          <w:sz w:val="24"/>
          <w:szCs w:val="24"/>
        </w:rPr>
        <w:t>9</w:t>
      </w:r>
      <w:r w:rsidRPr="00C9198A">
        <w:rPr>
          <w:sz w:val="24"/>
          <w:szCs w:val="24"/>
        </w:rPr>
        <w:t xml:space="preserve">.- Contrapiso y piso </w:t>
      </w:r>
      <w:r w:rsidR="00EF3AB3" w:rsidRPr="00C9198A">
        <w:rPr>
          <w:sz w:val="24"/>
          <w:szCs w:val="24"/>
        </w:rPr>
        <w:t>–</w:t>
      </w:r>
      <w:r w:rsidRPr="00C9198A">
        <w:rPr>
          <w:sz w:val="24"/>
          <w:szCs w:val="24"/>
        </w:rPr>
        <w:t xml:space="preserve"> </w:t>
      </w:r>
      <w:r w:rsidR="00EF3AB3" w:rsidRPr="00C9198A">
        <w:rPr>
          <w:sz w:val="24"/>
          <w:szCs w:val="24"/>
        </w:rPr>
        <w:t>Superficie de contrapiso debidamente estructurada con ciclópeo de 15cm y su respectivo mortero de nivelación, todo sobre material adecuado compactado, además considerar el revestimiento cerámico esmaltado antideslizante y su respectivo zócalo perimetral.</w:t>
      </w:r>
    </w:p>
    <w:p w14:paraId="249688E4" w14:textId="1AEEBC0D" w:rsidR="00EF3AB3" w:rsidRPr="00C9198A" w:rsidRDefault="00EF3AB3" w:rsidP="00E07BB6">
      <w:pPr>
        <w:tabs>
          <w:tab w:val="left" w:pos="-1276"/>
        </w:tabs>
        <w:spacing w:before="120" w:after="120" w:line="240" w:lineRule="atLeast"/>
        <w:ind w:left="708" w:right="51"/>
        <w:jc w:val="both"/>
        <w:rPr>
          <w:sz w:val="24"/>
          <w:szCs w:val="24"/>
        </w:rPr>
      </w:pPr>
      <w:r w:rsidRPr="00C9198A">
        <w:rPr>
          <w:sz w:val="24"/>
          <w:szCs w:val="24"/>
        </w:rPr>
        <w:t>3.2.1</w:t>
      </w:r>
      <w:r w:rsidR="00076958" w:rsidRPr="00C9198A">
        <w:rPr>
          <w:sz w:val="24"/>
          <w:szCs w:val="24"/>
        </w:rPr>
        <w:t>0</w:t>
      </w:r>
      <w:r w:rsidRPr="00C9198A">
        <w:rPr>
          <w:sz w:val="24"/>
          <w:szCs w:val="24"/>
        </w:rPr>
        <w:t xml:space="preserve">.- Revestimiento </w:t>
      </w:r>
      <w:r w:rsidR="009A1849" w:rsidRPr="00C9198A">
        <w:rPr>
          <w:sz w:val="24"/>
          <w:szCs w:val="24"/>
        </w:rPr>
        <w:t>Vertical. -</w:t>
      </w:r>
      <w:r w:rsidRPr="00C9198A">
        <w:rPr>
          <w:sz w:val="24"/>
          <w:szCs w:val="24"/>
        </w:rPr>
        <w:t xml:space="preserve"> Se debe considerar a las zonas húmedas con el revestimiento en los cerramientos debidamente delimitados con cerámica nacional.</w:t>
      </w:r>
    </w:p>
    <w:p w14:paraId="2B60BBAF" w14:textId="31D09DA5" w:rsidR="00EF3AB3" w:rsidRPr="00C9198A" w:rsidRDefault="00EF3AB3" w:rsidP="00E07BB6">
      <w:pPr>
        <w:tabs>
          <w:tab w:val="left" w:pos="-1276"/>
        </w:tabs>
        <w:spacing w:before="120" w:after="120" w:line="240" w:lineRule="atLeast"/>
        <w:ind w:left="708" w:right="51"/>
        <w:jc w:val="both"/>
        <w:rPr>
          <w:sz w:val="24"/>
          <w:szCs w:val="24"/>
        </w:rPr>
      </w:pPr>
      <w:r w:rsidRPr="00C9198A">
        <w:rPr>
          <w:sz w:val="24"/>
          <w:szCs w:val="24"/>
        </w:rPr>
        <w:t>3.2.1</w:t>
      </w:r>
      <w:r w:rsidR="00076958" w:rsidRPr="00C9198A">
        <w:rPr>
          <w:sz w:val="24"/>
          <w:szCs w:val="24"/>
        </w:rPr>
        <w:t>1</w:t>
      </w:r>
      <w:r w:rsidRPr="00C9198A">
        <w:rPr>
          <w:sz w:val="24"/>
          <w:szCs w:val="24"/>
        </w:rPr>
        <w:t xml:space="preserve">.- </w:t>
      </w:r>
      <w:r w:rsidR="00710AF9" w:rsidRPr="00C9198A">
        <w:rPr>
          <w:sz w:val="24"/>
          <w:szCs w:val="24"/>
        </w:rPr>
        <w:t>Equipos c</w:t>
      </w:r>
      <w:r w:rsidRPr="00C9198A">
        <w:rPr>
          <w:sz w:val="24"/>
          <w:szCs w:val="24"/>
        </w:rPr>
        <w:t xml:space="preserve">ocineta – Considerar </w:t>
      </w:r>
      <w:r w:rsidR="009A1849" w:rsidRPr="00C9198A">
        <w:rPr>
          <w:sz w:val="24"/>
          <w:szCs w:val="24"/>
        </w:rPr>
        <w:t>b</w:t>
      </w:r>
      <w:r w:rsidRPr="00C9198A">
        <w:rPr>
          <w:sz w:val="24"/>
          <w:szCs w:val="24"/>
        </w:rPr>
        <w:t xml:space="preserve">acha simple </w:t>
      </w:r>
      <w:r w:rsidR="009A1849" w:rsidRPr="00C9198A">
        <w:rPr>
          <w:sz w:val="24"/>
          <w:szCs w:val="24"/>
        </w:rPr>
        <w:t>empotrada</w:t>
      </w:r>
      <w:r w:rsidRPr="00C9198A">
        <w:rPr>
          <w:sz w:val="24"/>
          <w:szCs w:val="24"/>
        </w:rPr>
        <w:t xml:space="preserve"> (lavaplatos) de Acero inoxidable y su respectiva </w:t>
      </w:r>
      <w:r w:rsidR="00426ED6" w:rsidRPr="00C9198A">
        <w:rPr>
          <w:sz w:val="24"/>
          <w:szCs w:val="24"/>
        </w:rPr>
        <w:t>grifería, dosificador</w:t>
      </w:r>
      <w:r w:rsidRPr="00C9198A">
        <w:rPr>
          <w:sz w:val="24"/>
          <w:szCs w:val="24"/>
        </w:rPr>
        <w:t xml:space="preserve"> y giratorio y sifón </w:t>
      </w:r>
      <w:r w:rsidR="009A1849" w:rsidRPr="00C9198A">
        <w:rPr>
          <w:sz w:val="24"/>
          <w:szCs w:val="24"/>
        </w:rPr>
        <w:t>desagüe</w:t>
      </w:r>
      <w:r w:rsidRPr="00C9198A">
        <w:rPr>
          <w:sz w:val="24"/>
          <w:szCs w:val="24"/>
        </w:rPr>
        <w:t xml:space="preserve"> según diseño aprobado </w:t>
      </w:r>
    </w:p>
    <w:p w14:paraId="07AB0D65" w14:textId="05E2AAE2" w:rsidR="00CB05AE" w:rsidRPr="00C9198A" w:rsidRDefault="00EF3AB3" w:rsidP="00E07BB6">
      <w:pPr>
        <w:tabs>
          <w:tab w:val="left" w:pos="-1276"/>
        </w:tabs>
        <w:spacing w:before="120" w:after="120" w:line="240" w:lineRule="atLeast"/>
        <w:ind w:left="708" w:right="51"/>
        <w:jc w:val="both"/>
        <w:rPr>
          <w:sz w:val="24"/>
          <w:szCs w:val="24"/>
        </w:rPr>
      </w:pPr>
      <w:r w:rsidRPr="00C9198A">
        <w:rPr>
          <w:sz w:val="24"/>
          <w:szCs w:val="24"/>
        </w:rPr>
        <w:t>3.2.1</w:t>
      </w:r>
      <w:r w:rsidR="00076958" w:rsidRPr="00C9198A">
        <w:rPr>
          <w:sz w:val="24"/>
          <w:szCs w:val="24"/>
        </w:rPr>
        <w:t>2</w:t>
      </w:r>
      <w:r w:rsidRPr="00C9198A">
        <w:rPr>
          <w:sz w:val="24"/>
          <w:szCs w:val="24"/>
        </w:rPr>
        <w:t xml:space="preserve">.- </w:t>
      </w:r>
      <w:r w:rsidR="00710AF9" w:rsidRPr="00C9198A">
        <w:rPr>
          <w:sz w:val="24"/>
          <w:szCs w:val="24"/>
        </w:rPr>
        <w:t>Equipos b</w:t>
      </w:r>
      <w:r w:rsidRPr="00C9198A">
        <w:rPr>
          <w:sz w:val="24"/>
          <w:szCs w:val="24"/>
        </w:rPr>
        <w:t>años – Considerar dos inodoros dos lavamanos</w:t>
      </w:r>
      <w:r w:rsidR="00CB05AE" w:rsidRPr="00C9198A">
        <w:rPr>
          <w:sz w:val="24"/>
          <w:szCs w:val="24"/>
        </w:rPr>
        <w:t xml:space="preserve"> de empotrar</w:t>
      </w:r>
      <w:r w:rsidRPr="00C9198A">
        <w:rPr>
          <w:sz w:val="24"/>
          <w:szCs w:val="24"/>
        </w:rPr>
        <w:t>, grifería y accesorios según diseño</w:t>
      </w:r>
      <w:r w:rsidR="00CB05AE" w:rsidRPr="00C9198A">
        <w:rPr>
          <w:sz w:val="24"/>
          <w:szCs w:val="24"/>
        </w:rPr>
        <w:t xml:space="preserve"> final, y espejo de pared no flexible.</w:t>
      </w:r>
    </w:p>
    <w:p w14:paraId="6156B3C0" w14:textId="31B5C6D0" w:rsidR="00EF3AB3" w:rsidRPr="00C9198A" w:rsidRDefault="00CB05AE" w:rsidP="00E07BB6">
      <w:pPr>
        <w:tabs>
          <w:tab w:val="left" w:pos="-1276"/>
        </w:tabs>
        <w:spacing w:before="120" w:after="120" w:line="240" w:lineRule="atLeast"/>
        <w:ind w:left="708" w:right="51"/>
        <w:jc w:val="both"/>
        <w:rPr>
          <w:sz w:val="24"/>
          <w:szCs w:val="24"/>
        </w:rPr>
      </w:pPr>
      <w:r w:rsidRPr="00C9198A">
        <w:rPr>
          <w:sz w:val="24"/>
          <w:szCs w:val="24"/>
        </w:rPr>
        <w:t>3.2.1</w:t>
      </w:r>
      <w:r w:rsidR="00076958" w:rsidRPr="00C9198A">
        <w:rPr>
          <w:sz w:val="24"/>
          <w:szCs w:val="24"/>
        </w:rPr>
        <w:t>3</w:t>
      </w:r>
      <w:r w:rsidRPr="00C9198A">
        <w:rPr>
          <w:sz w:val="24"/>
          <w:szCs w:val="24"/>
        </w:rPr>
        <w:t xml:space="preserve">.- </w:t>
      </w:r>
      <w:r w:rsidR="00710AF9" w:rsidRPr="00C9198A">
        <w:rPr>
          <w:sz w:val="24"/>
          <w:szCs w:val="24"/>
        </w:rPr>
        <w:t xml:space="preserve">Instalaciones </w:t>
      </w:r>
      <w:r w:rsidRPr="00C9198A">
        <w:rPr>
          <w:sz w:val="24"/>
          <w:szCs w:val="24"/>
        </w:rPr>
        <w:t>Hidrosanitari</w:t>
      </w:r>
      <w:r w:rsidR="00710AF9" w:rsidRPr="00C9198A">
        <w:rPr>
          <w:sz w:val="24"/>
          <w:szCs w:val="24"/>
        </w:rPr>
        <w:t>as</w:t>
      </w:r>
      <w:r w:rsidRPr="00C9198A">
        <w:rPr>
          <w:sz w:val="24"/>
          <w:szCs w:val="24"/>
        </w:rPr>
        <w:t xml:space="preserve"> –</w:t>
      </w:r>
      <w:r w:rsidR="00426ED6" w:rsidRPr="00C9198A">
        <w:rPr>
          <w:sz w:val="24"/>
          <w:szCs w:val="24"/>
        </w:rPr>
        <w:t>t</w:t>
      </w:r>
      <w:r w:rsidRPr="00C9198A">
        <w:rPr>
          <w:sz w:val="24"/>
          <w:szCs w:val="24"/>
        </w:rPr>
        <w:t xml:space="preserve">endidos de PVC de </w:t>
      </w:r>
      <w:r w:rsidR="004717AF" w:rsidRPr="00C9198A">
        <w:rPr>
          <w:sz w:val="24"/>
          <w:szCs w:val="24"/>
        </w:rPr>
        <w:t xml:space="preserve">¾” y </w:t>
      </w:r>
      <w:r w:rsidRPr="00C9198A">
        <w:rPr>
          <w:sz w:val="24"/>
          <w:szCs w:val="24"/>
        </w:rPr>
        <w:t xml:space="preserve">½ para agua fría, 4” y 2“ y 1 ½” </w:t>
      </w:r>
      <w:r w:rsidR="004717AF" w:rsidRPr="00C9198A">
        <w:rPr>
          <w:sz w:val="24"/>
          <w:szCs w:val="24"/>
        </w:rPr>
        <w:t xml:space="preserve">para </w:t>
      </w:r>
      <w:r w:rsidR="00426ED6" w:rsidRPr="00C9198A">
        <w:rPr>
          <w:sz w:val="24"/>
          <w:szCs w:val="24"/>
        </w:rPr>
        <w:t>desagüe</w:t>
      </w:r>
      <w:r w:rsidRPr="00C9198A">
        <w:rPr>
          <w:sz w:val="24"/>
          <w:szCs w:val="24"/>
        </w:rPr>
        <w:t xml:space="preserve"> respectivamente, </w:t>
      </w:r>
      <w:r w:rsidR="004717AF" w:rsidRPr="00C9198A">
        <w:rPr>
          <w:sz w:val="24"/>
          <w:szCs w:val="24"/>
        </w:rPr>
        <w:t xml:space="preserve">5 </w:t>
      </w:r>
      <w:r w:rsidRPr="00C9198A">
        <w:rPr>
          <w:sz w:val="24"/>
          <w:szCs w:val="24"/>
        </w:rPr>
        <w:t xml:space="preserve">puntos de </w:t>
      </w:r>
      <w:r w:rsidR="00426ED6" w:rsidRPr="00C9198A">
        <w:rPr>
          <w:sz w:val="24"/>
          <w:szCs w:val="24"/>
        </w:rPr>
        <w:t>conexiones</w:t>
      </w:r>
      <w:r w:rsidRPr="00C9198A">
        <w:rPr>
          <w:sz w:val="24"/>
          <w:szCs w:val="24"/>
        </w:rPr>
        <w:t xml:space="preserve"> metálicas a rosca </w:t>
      </w:r>
      <w:r w:rsidR="00426ED6" w:rsidRPr="00C9198A">
        <w:rPr>
          <w:sz w:val="24"/>
          <w:szCs w:val="24"/>
        </w:rPr>
        <w:t>Cámaras</w:t>
      </w:r>
      <w:r w:rsidRPr="00C9198A">
        <w:rPr>
          <w:sz w:val="24"/>
          <w:szCs w:val="24"/>
        </w:rPr>
        <w:t xml:space="preserve"> sifonadas con rejilla </w:t>
      </w:r>
      <w:r w:rsidR="00426ED6" w:rsidRPr="00C9198A">
        <w:rPr>
          <w:sz w:val="24"/>
          <w:szCs w:val="24"/>
        </w:rPr>
        <w:t>metálica</w:t>
      </w:r>
      <w:r w:rsidRPr="00C9198A">
        <w:rPr>
          <w:sz w:val="24"/>
          <w:szCs w:val="24"/>
        </w:rPr>
        <w:t>, llaves de paso de ¾” y 1/</w:t>
      </w:r>
      <w:r w:rsidR="004717AF" w:rsidRPr="00C9198A">
        <w:rPr>
          <w:sz w:val="24"/>
          <w:szCs w:val="24"/>
        </w:rPr>
        <w:t>2</w:t>
      </w:r>
      <w:r w:rsidRPr="00C9198A">
        <w:rPr>
          <w:sz w:val="24"/>
          <w:szCs w:val="24"/>
        </w:rPr>
        <w:t>” respectivamente</w:t>
      </w:r>
      <w:r w:rsidR="00426ED6" w:rsidRPr="00C9198A">
        <w:rPr>
          <w:sz w:val="24"/>
          <w:szCs w:val="24"/>
        </w:rPr>
        <w:t>.</w:t>
      </w:r>
    </w:p>
    <w:p w14:paraId="51B0D865" w14:textId="5E11D410" w:rsidR="00426ED6" w:rsidRPr="00C9198A" w:rsidRDefault="00426ED6" w:rsidP="00E07BB6">
      <w:pPr>
        <w:tabs>
          <w:tab w:val="left" w:pos="-1276"/>
        </w:tabs>
        <w:spacing w:before="120" w:after="120" w:line="240" w:lineRule="atLeast"/>
        <w:ind w:left="708" w:right="51"/>
        <w:jc w:val="both"/>
        <w:rPr>
          <w:sz w:val="24"/>
          <w:szCs w:val="24"/>
        </w:rPr>
      </w:pPr>
      <w:r w:rsidRPr="00C9198A">
        <w:rPr>
          <w:sz w:val="24"/>
          <w:szCs w:val="24"/>
        </w:rPr>
        <w:t>3.2.1</w:t>
      </w:r>
      <w:r w:rsidR="00076958" w:rsidRPr="00C9198A">
        <w:rPr>
          <w:sz w:val="24"/>
          <w:szCs w:val="24"/>
        </w:rPr>
        <w:t>4</w:t>
      </w:r>
      <w:r w:rsidRPr="00C9198A">
        <w:rPr>
          <w:sz w:val="24"/>
          <w:szCs w:val="24"/>
        </w:rPr>
        <w:t xml:space="preserve">.- </w:t>
      </w:r>
      <w:r w:rsidR="004717AF" w:rsidRPr="00C9198A">
        <w:rPr>
          <w:sz w:val="24"/>
          <w:szCs w:val="24"/>
        </w:rPr>
        <w:t>Cámara</w:t>
      </w:r>
      <w:r w:rsidRPr="00C9198A">
        <w:rPr>
          <w:sz w:val="24"/>
          <w:szCs w:val="24"/>
        </w:rPr>
        <w:t xml:space="preserve"> de inspección – cámara de 60x60 cm con su tapa sellada y pintada</w:t>
      </w:r>
    </w:p>
    <w:p w14:paraId="4F95BFBC" w14:textId="066B578A" w:rsidR="00426ED6" w:rsidRPr="00C9198A" w:rsidRDefault="00426ED6" w:rsidP="00E07BB6">
      <w:pPr>
        <w:tabs>
          <w:tab w:val="left" w:pos="-1276"/>
        </w:tabs>
        <w:spacing w:before="120" w:after="120" w:line="240" w:lineRule="atLeast"/>
        <w:ind w:left="708" w:right="51"/>
        <w:jc w:val="both"/>
        <w:rPr>
          <w:sz w:val="24"/>
          <w:szCs w:val="24"/>
        </w:rPr>
      </w:pPr>
      <w:r w:rsidRPr="00C9198A">
        <w:rPr>
          <w:sz w:val="24"/>
          <w:szCs w:val="24"/>
        </w:rPr>
        <w:t>3.2.1</w:t>
      </w:r>
      <w:r w:rsidR="00076958" w:rsidRPr="00C9198A">
        <w:rPr>
          <w:sz w:val="24"/>
          <w:szCs w:val="24"/>
        </w:rPr>
        <w:t>5</w:t>
      </w:r>
      <w:r w:rsidRPr="00C9198A">
        <w:rPr>
          <w:sz w:val="24"/>
          <w:szCs w:val="24"/>
        </w:rPr>
        <w:t xml:space="preserve">.- Instalaciones eléctricas – considerar 10 puntos de iluminación de 25W de empotrar en cielo falso tipo </w:t>
      </w:r>
      <w:r w:rsidR="009A1849" w:rsidRPr="00C9198A">
        <w:rPr>
          <w:sz w:val="24"/>
          <w:szCs w:val="24"/>
        </w:rPr>
        <w:t>Armstrong</w:t>
      </w:r>
      <w:r w:rsidRPr="00C9198A">
        <w:rPr>
          <w:sz w:val="24"/>
          <w:szCs w:val="24"/>
        </w:rPr>
        <w:t xml:space="preserve">, 6 tomacorrientes dobles </w:t>
      </w:r>
      <w:r w:rsidR="009A1849" w:rsidRPr="00C9198A">
        <w:rPr>
          <w:sz w:val="24"/>
          <w:szCs w:val="24"/>
        </w:rPr>
        <w:t>internos en</w:t>
      </w:r>
      <w:r w:rsidRPr="00C9198A">
        <w:rPr>
          <w:sz w:val="24"/>
          <w:szCs w:val="24"/>
        </w:rPr>
        <w:t xml:space="preserve"> línea normal y 2 tomacorrientes dobles para equipos o maquinarias, todo con su respectivo tablero de control y distribución, cableado y ducteado (2.5mm) de 210 m y </w:t>
      </w:r>
      <w:r w:rsidR="009A1849" w:rsidRPr="00C9198A">
        <w:rPr>
          <w:sz w:val="24"/>
          <w:szCs w:val="24"/>
        </w:rPr>
        <w:t>cableado</w:t>
      </w:r>
      <w:r w:rsidRPr="00C9198A">
        <w:rPr>
          <w:sz w:val="24"/>
          <w:szCs w:val="24"/>
        </w:rPr>
        <w:t xml:space="preserve"> y ducteado (4mm) de 50 m.  </w:t>
      </w:r>
    </w:p>
    <w:p w14:paraId="5952A2A7" w14:textId="7D01A683" w:rsidR="00426ED6" w:rsidRPr="00C9198A" w:rsidRDefault="00426ED6" w:rsidP="00E07BB6">
      <w:pPr>
        <w:tabs>
          <w:tab w:val="left" w:pos="-1276"/>
        </w:tabs>
        <w:spacing w:before="120" w:after="120" w:line="240" w:lineRule="atLeast"/>
        <w:ind w:left="708" w:right="51"/>
        <w:jc w:val="both"/>
        <w:rPr>
          <w:sz w:val="24"/>
          <w:szCs w:val="24"/>
        </w:rPr>
      </w:pPr>
      <w:r w:rsidRPr="00C9198A">
        <w:rPr>
          <w:sz w:val="24"/>
          <w:szCs w:val="24"/>
        </w:rPr>
        <w:t>3.2.1</w:t>
      </w:r>
      <w:r w:rsidR="00076958" w:rsidRPr="00C9198A">
        <w:rPr>
          <w:sz w:val="24"/>
          <w:szCs w:val="24"/>
        </w:rPr>
        <w:t>6</w:t>
      </w:r>
      <w:r w:rsidRPr="00C9198A">
        <w:rPr>
          <w:sz w:val="24"/>
          <w:szCs w:val="24"/>
        </w:rPr>
        <w:t xml:space="preserve">.- </w:t>
      </w:r>
      <w:r w:rsidR="00A7488E" w:rsidRPr="00C9198A">
        <w:rPr>
          <w:sz w:val="24"/>
          <w:szCs w:val="24"/>
        </w:rPr>
        <w:t>Techos</w:t>
      </w:r>
      <w:r w:rsidRPr="00C9198A">
        <w:rPr>
          <w:sz w:val="24"/>
          <w:szCs w:val="24"/>
        </w:rPr>
        <w:t xml:space="preserve"> – para soportar la </w:t>
      </w:r>
      <w:r w:rsidR="004717AF" w:rsidRPr="00C9198A">
        <w:rPr>
          <w:sz w:val="24"/>
          <w:szCs w:val="24"/>
        </w:rPr>
        <w:t>estructura</w:t>
      </w:r>
      <w:r w:rsidR="00A0450F" w:rsidRPr="00C9198A">
        <w:rPr>
          <w:sz w:val="24"/>
          <w:szCs w:val="24"/>
        </w:rPr>
        <w:t xml:space="preserve"> de </w:t>
      </w:r>
      <w:r w:rsidRPr="00C9198A">
        <w:rPr>
          <w:sz w:val="24"/>
          <w:szCs w:val="24"/>
        </w:rPr>
        <w:t>cubierta</w:t>
      </w:r>
      <w:r w:rsidR="007234EE" w:rsidRPr="00C9198A">
        <w:rPr>
          <w:sz w:val="24"/>
          <w:szCs w:val="24"/>
        </w:rPr>
        <w:t xml:space="preserve">, con sus respectivas </w:t>
      </w:r>
      <w:r w:rsidR="004B0F92" w:rsidRPr="00C9198A">
        <w:rPr>
          <w:sz w:val="24"/>
          <w:szCs w:val="24"/>
        </w:rPr>
        <w:t>bota</w:t>
      </w:r>
      <w:r w:rsidR="00D92938">
        <w:rPr>
          <w:sz w:val="24"/>
          <w:szCs w:val="24"/>
        </w:rPr>
        <w:t xml:space="preserve"> </w:t>
      </w:r>
      <w:r w:rsidR="004B0F92" w:rsidRPr="00C9198A">
        <w:rPr>
          <w:sz w:val="24"/>
          <w:szCs w:val="24"/>
        </w:rPr>
        <w:t>aguas</w:t>
      </w:r>
      <w:r w:rsidR="00A0450F" w:rsidRPr="00C9198A">
        <w:rPr>
          <w:sz w:val="24"/>
          <w:szCs w:val="24"/>
        </w:rPr>
        <w:t xml:space="preserve"> y canales colectores</w:t>
      </w:r>
      <w:r w:rsidR="007234EE" w:rsidRPr="00C9198A">
        <w:rPr>
          <w:sz w:val="24"/>
          <w:szCs w:val="24"/>
        </w:rPr>
        <w:t>.</w:t>
      </w:r>
      <w:r w:rsidR="00A7488E" w:rsidRPr="00C9198A">
        <w:rPr>
          <w:sz w:val="24"/>
          <w:szCs w:val="24"/>
        </w:rPr>
        <w:t xml:space="preserve"> </w:t>
      </w:r>
      <w:r w:rsidRPr="00C9198A">
        <w:rPr>
          <w:sz w:val="24"/>
          <w:szCs w:val="24"/>
        </w:rPr>
        <w:t xml:space="preserve">Cubierta </w:t>
      </w:r>
      <w:r w:rsidR="00710AF9" w:rsidRPr="00C9198A">
        <w:rPr>
          <w:sz w:val="24"/>
          <w:szCs w:val="24"/>
        </w:rPr>
        <w:t xml:space="preserve">placas </w:t>
      </w:r>
      <w:r w:rsidRPr="00C9198A">
        <w:rPr>
          <w:sz w:val="24"/>
          <w:szCs w:val="24"/>
        </w:rPr>
        <w:t>de fibrocemento</w:t>
      </w:r>
      <w:r w:rsidR="007234EE" w:rsidRPr="00C9198A">
        <w:rPr>
          <w:sz w:val="24"/>
          <w:szCs w:val="24"/>
        </w:rPr>
        <w:t xml:space="preserve"> -  con los accesorios de sujeción que aseguren la correcta retención a la filtración de agua, y debidamente pintada con material tipo recupla</w:t>
      </w:r>
      <w:r w:rsidR="009A1849" w:rsidRPr="00C9198A">
        <w:rPr>
          <w:sz w:val="24"/>
          <w:szCs w:val="24"/>
        </w:rPr>
        <w:t>s</w:t>
      </w:r>
      <w:r w:rsidR="007234EE" w:rsidRPr="00C9198A">
        <w:rPr>
          <w:sz w:val="24"/>
          <w:szCs w:val="24"/>
        </w:rPr>
        <w:t>t techo.</w:t>
      </w:r>
    </w:p>
    <w:p w14:paraId="27D86E9B" w14:textId="4BFA58A5" w:rsidR="007234EE" w:rsidRPr="00C9198A" w:rsidRDefault="007234EE" w:rsidP="00E07BB6">
      <w:pPr>
        <w:tabs>
          <w:tab w:val="left" w:pos="-1276"/>
        </w:tabs>
        <w:spacing w:before="120" w:after="120" w:line="240" w:lineRule="atLeast"/>
        <w:ind w:left="708" w:right="51"/>
        <w:jc w:val="both"/>
        <w:rPr>
          <w:sz w:val="24"/>
          <w:szCs w:val="24"/>
        </w:rPr>
      </w:pPr>
      <w:r w:rsidRPr="00C9198A">
        <w:rPr>
          <w:sz w:val="24"/>
          <w:szCs w:val="24"/>
        </w:rPr>
        <w:t>3.2.1</w:t>
      </w:r>
      <w:r w:rsidR="00A7488E" w:rsidRPr="00C9198A">
        <w:rPr>
          <w:sz w:val="24"/>
          <w:szCs w:val="24"/>
        </w:rPr>
        <w:t>7</w:t>
      </w:r>
      <w:r w:rsidRPr="00C9198A">
        <w:rPr>
          <w:sz w:val="24"/>
          <w:szCs w:val="24"/>
        </w:rPr>
        <w:t xml:space="preserve">.- Cielo Falso – </w:t>
      </w:r>
      <w:r w:rsidR="009A1849" w:rsidRPr="00C9198A">
        <w:rPr>
          <w:sz w:val="24"/>
          <w:szCs w:val="24"/>
        </w:rPr>
        <w:t>Provisión</w:t>
      </w:r>
      <w:r w:rsidRPr="00C9198A">
        <w:rPr>
          <w:sz w:val="24"/>
          <w:szCs w:val="24"/>
        </w:rPr>
        <w:t xml:space="preserve"> e </w:t>
      </w:r>
      <w:r w:rsidR="009A1849" w:rsidRPr="00C9198A">
        <w:rPr>
          <w:sz w:val="24"/>
          <w:szCs w:val="24"/>
        </w:rPr>
        <w:t>instalación</w:t>
      </w:r>
      <w:r w:rsidRPr="00C9198A">
        <w:rPr>
          <w:sz w:val="24"/>
          <w:szCs w:val="24"/>
        </w:rPr>
        <w:t xml:space="preserve"> </w:t>
      </w:r>
      <w:r w:rsidR="009A1849" w:rsidRPr="00C9198A">
        <w:rPr>
          <w:sz w:val="24"/>
          <w:szCs w:val="24"/>
        </w:rPr>
        <w:t>d</w:t>
      </w:r>
      <w:r w:rsidRPr="00C9198A">
        <w:rPr>
          <w:sz w:val="24"/>
          <w:szCs w:val="24"/>
        </w:rPr>
        <w:t xml:space="preserve">e </w:t>
      </w:r>
      <w:r w:rsidR="009A1849" w:rsidRPr="00C9198A">
        <w:rPr>
          <w:sz w:val="24"/>
          <w:szCs w:val="24"/>
        </w:rPr>
        <w:t>cielo</w:t>
      </w:r>
      <w:r w:rsidRPr="00C9198A">
        <w:rPr>
          <w:sz w:val="24"/>
          <w:szCs w:val="24"/>
        </w:rPr>
        <w:t xml:space="preserve"> falso interior de yeso </w:t>
      </w:r>
      <w:r w:rsidR="009A1849" w:rsidRPr="00C9198A">
        <w:rPr>
          <w:sz w:val="24"/>
          <w:szCs w:val="24"/>
        </w:rPr>
        <w:t>acartonado</w:t>
      </w:r>
      <w:r w:rsidRPr="00C9198A">
        <w:rPr>
          <w:sz w:val="24"/>
          <w:szCs w:val="24"/>
        </w:rPr>
        <w:t xml:space="preserve"> tipo DryWall</w:t>
      </w:r>
    </w:p>
    <w:p w14:paraId="3D0BC019" w14:textId="435DEAFF" w:rsidR="007234EE" w:rsidRPr="00C9198A" w:rsidRDefault="007234EE" w:rsidP="00A7488E">
      <w:pPr>
        <w:tabs>
          <w:tab w:val="left" w:pos="-1276"/>
        </w:tabs>
        <w:spacing w:before="120" w:after="120" w:line="240" w:lineRule="atLeast"/>
        <w:ind w:left="708" w:right="51"/>
        <w:jc w:val="both"/>
        <w:rPr>
          <w:sz w:val="24"/>
          <w:szCs w:val="24"/>
        </w:rPr>
      </w:pPr>
      <w:r w:rsidRPr="00C9198A">
        <w:rPr>
          <w:sz w:val="24"/>
          <w:szCs w:val="24"/>
        </w:rPr>
        <w:t>3.2.</w:t>
      </w:r>
      <w:r w:rsidR="00076958" w:rsidRPr="00C9198A">
        <w:rPr>
          <w:sz w:val="24"/>
          <w:szCs w:val="24"/>
        </w:rPr>
        <w:t>1</w:t>
      </w:r>
      <w:r w:rsidR="00A7488E" w:rsidRPr="00C9198A">
        <w:rPr>
          <w:sz w:val="24"/>
          <w:szCs w:val="24"/>
        </w:rPr>
        <w:t>8</w:t>
      </w:r>
      <w:r w:rsidRPr="00C9198A">
        <w:rPr>
          <w:sz w:val="24"/>
          <w:szCs w:val="24"/>
        </w:rPr>
        <w:t xml:space="preserve">. Pintura – Pintura interior de </w:t>
      </w:r>
      <w:r w:rsidR="009A1849" w:rsidRPr="00C9198A">
        <w:rPr>
          <w:sz w:val="24"/>
          <w:szCs w:val="24"/>
        </w:rPr>
        <w:t>cielo</w:t>
      </w:r>
      <w:r w:rsidRPr="00C9198A">
        <w:rPr>
          <w:sz w:val="24"/>
          <w:szCs w:val="24"/>
        </w:rPr>
        <w:t xml:space="preserve"> falso en 54m2, pintura interior sobre paredes en 156 m2 Pintura exterior en 30 m2</w:t>
      </w:r>
      <w:r w:rsidR="00D92938">
        <w:rPr>
          <w:sz w:val="24"/>
          <w:szCs w:val="24"/>
        </w:rPr>
        <w:t>.</w:t>
      </w:r>
    </w:p>
    <w:p w14:paraId="7B8D4051" w14:textId="4C15A4CD" w:rsidR="007234EE" w:rsidRPr="00C9198A" w:rsidRDefault="007234EE" w:rsidP="00E07BB6">
      <w:pPr>
        <w:tabs>
          <w:tab w:val="left" w:pos="-1276"/>
        </w:tabs>
        <w:spacing w:before="120" w:after="120" w:line="240" w:lineRule="atLeast"/>
        <w:ind w:left="708" w:right="51"/>
        <w:jc w:val="both"/>
        <w:rPr>
          <w:sz w:val="24"/>
          <w:szCs w:val="24"/>
        </w:rPr>
      </w:pPr>
      <w:r w:rsidRPr="00C9198A">
        <w:rPr>
          <w:sz w:val="24"/>
          <w:szCs w:val="24"/>
        </w:rPr>
        <w:lastRenderedPageBreak/>
        <w:t>3.2.</w:t>
      </w:r>
      <w:r w:rsidR="00A7488E" w:rsidRPr="00C9198A">
        <w:rPr>
          <w:sz w:val="24"/>
          <w:szCs w:val="24"/>
        </w:rPr>
        <w:t>19</w:t>
      </w:r>
      <w:r w:rsidRPr="00C9198A">
        <w:rPr>
          <w:sz w:val="24"/>
          <w:szCs w:val="24"/>
        </w:rPr>
        <w:t>.- Acera – Estructura de H°C° con piedra de 15 cm nivelado con el respectivo mortero 1:2:4 e=5cm. Debidamente pintada y demarcada.</w:t>
      </w:r>
    </w:p>
    <w:p w14:paraId="71879560" w14:textId="257BAC4F" w:rsidR="007234EE" w:rsidRPr="00C9198A" w:rsidRDefault="007234EE" w:rsidP="00E07BB6">
      <w:pPr>
        <w:tabs>
          <w:tab w:val="left" w:pos="-1276"/>
        </w:tabs>
        <w:spacing w:before="120" w:after="120" w:line="240" w:lineRule="atLeast"/>
        <w:ind w:left="708" w:right="51"/>
        <w:jc w:val="both"/>
        <w:rPr>
          <w:sz w:val="24"/>
          <w:szCs w:val="24"/>
        </w:rPr>
      </w:pPr>
      <w:r w:rsidRPr="00C9198A">
        <w:rPr>
          <w:sz w:val="24"/>
          <w:szCs w:val="24"/>
        </w:rPr>
        <w:t>3.2.</w:t>
      </w:r>
      <w:r w:rsidR="00A7488E" w:rsidRPr="00C9198A">
        <w:rPr>
          <w:sz w:val="24"/>
          <w:szCs w:val="24"/>
        </w:rPr>
        <w:t>20</w:t>
      </w:r>
      <w:r w:rsidRPr="00C9198A">
        <w:rPr>
          <w:sz w:val="24"/>
          <w:szCs w:val="24"/>
        </w:rPr>
        <w:t xml:space="preserve">.- </w:t>
      </w:r>
      <w:r w:rsidR="009A1849" w:rsidRPr="00C9198A">
        <w:rPr>
          <w:sz w:val="24"/>
          <w:szCs w:val="24"/>
        </w:rPr>
        <w:t>Puertas de acceso – dos puertas con perfilería de aluminio y vidrio templado de 4mm cada puerta de 1.2 x 2.1 m</w:t>
      </w:r>
    </w:p>
    <w:p w14:paraId="4228247F" w14:textId="27B7FC36" w:rsidR="009A1849" w:rsidRPr="00C9198A" w:rsidRDefault="009A1849" w:rsidP="00E07BB6">
      <w:pPr>
        <w:tabs>
          <w:tab w:val="left" w:pos="-1276"/>
        </w:tabs>
        <w:spacing w:before="120" w:after="120" w:line="240" w:lineRule="atLeast"/>
        <w:ind w:left="708" w:right="51"/>
        <w:jc w:val="both"/>
        <w:rPr>
          <w:sz w:val="24"/>
          <w:szCs w:val="24"/>
        </w:rPr>
      </w:pPr>
      <w:r w:rsidRPr="00C9198A">
        <w:rPr>
          <w:sz w:val="24"/>
          <w:szCs w:val="24"/>
        </w:rPr>
        <w:t>3.2.2</w:t>
      </w:r>
      <w:r w:rsidR="00A7488E" w:rsidRPr="00C9198A">
        <w:rPr>
          <w:sz w:val="24"/>
          <w:szCs w:val="24"/>
        </w:rPr>
        <w:t>1</w:t>
      </w:r>
      <w:r w:rsidRPr="00C9198A">
        <w:rPr>
          <w:sz w:val="24"/>
          <w:szCs w:val="24"/>
        </w:rPr>
        <w:t>.- Puertas de baño – dos puertas con perfilería de aluminio y vidrio templado de 4mm, cada puerta de 0.80 x 2.10 m.</w:t>
      </w:r>
    </w:p>
    <w:p w14:paraId="07D89319" w14:textId="1309E552" w:rsidR="009A1849" w:rsidRPr="00C9198A" w:rsidRDefault="009A1849" w:rsidP="00E07BB6">
      <w:pPr>
        <w:tabs>
          <w:tab w:val="left" w:pos="-1276"/>
        </w:tabs>
        <w:spacing w:before="120" w:after="120" w:line="240" w:lineRule="atLeast"/>
        <w:ind w:left="708" w:right="51"/>
        <w:jc w:val="both"/>
        <w:rPr>
          <w:sz w:val="24"/>
          <w:szCs w:val="24"/>
        </w:rPr>
      </w:pPr>
      <w:r w:rsidRPr="00C9198A">
        <w:rPr>
          <w:sz w:val="24"/>
          <w:szCs w:val="24"/>
        </w:rPr>
        <w:t>3.2.2</w:t>
      </w:r>
      <w:r w:rsidR="00A7488E" w:rsidRPr="00C9198A">
        <w:rPr>
          <w:sz w:val="24"/>
          <w:szCs w:val="24"/>
        </w:rPr>
        <w:t>2</w:t>
      </w:r>
      <w:r w:rsidRPr="00C9198A">
        <w:rPr>
          <w:sz w:val="24"/>
          <w:szCs w:val="24"/>
        </w:rPr>
        <w:t>.- Ventanas – 3 ventanas corredizas con perfilería de aluminio y vidrio templado de 4mm. 2.50 x 1.20 m cada una.</w:t>
      </w:r>
    </w:p>
    <w:p w14:paraId="1A7F353C" w14:textId="050D18C6" w:rsidR="009A1849" w:rsidRDefault="009A1849" w:rsidP="00E07BB6">
      <w:pPr>
        <w:tabs>
          <w:tab w:val="left" w:pos="-1276"/>
        </w:tabs>
        <w:spacing w:before="120" w:after="120" w:line="240" w:lineRule="atLeast"/>
        <w:ind w:left="708" w:right="51"/>
        <w:jc w:val="both"/>
        <w:rPr>
          <w:sz w:val="24"/>
          <w:szCs w:val="24"/>
        </w:rPr>
      </w:pPr>
      <w:r w:rsidRPr="00C9198A">
        <w:rPr>
          <w:sz w:val="24"/>
          <w:szCs w:val="24"/>
        </w:rPr>
        <w:t>3.2.2</w:t>
      </w:r>
      <w:r w:rsidR="00A7488E" w:rsidRPr="00C9198A">
        <w:rPr>
          <w:sz w:val="24"/>
          <w:szCs w:val="24"/>
        </w:rPr>
        <w:t>3</w:t>
      </w:r>
      <w:r w:rsidRPr="00C9198A">
        <w:rPr>
          <w:sz w:val="24"/>
          <w:szCs w:val="24"/>
        </w:rPr>
        <w:t>.- Limpieza y retiro de escombros.</w:t>
      </w:r>
    </w:p>
    <w:p w14:paraId="183F4000" w14:textId="389FD9B7" w:rsidR="00272791" w:rsidRPr="00C9198A" w:rsidRDefault="00272791" w:rsidP="009C3E1F">
      <w:pPr>
        <w:pStyle w:val="Textoindependiente"/>
        <w:widowControl/>
        <w:spacing w:after="0"/>
        <w:rPr>
          <w:color w:val="000000" w:themeColor="text1"/>
          <w:sz w:val="24"/>
          <w:szCs w:val="24"/>
        </w:rPr>
      </w:pPr>
      <w:r w:rsidRPr="00C9198A">
        <w:rPr>
          <w:b/>
          <w:color w:val="000000" w:themeColor="text1"/>
          <w:sz w:val="24"/>
          <w:szCs w:val="24"/>
        </w:rPr>
        <w:t>NOTA IMPORTANTE</w:t>
      </w:r>
      <w:r w:rsidRPr="00C9198A">
        <w:rPr>
          <w:color w:val="000000" w:themeColor="text1"/>
          <w:sz w:val="24"/>
          <w:szCs w:val="24"/>
        </w:rPr>
        <w:t>:</w:t>
      </w:r>
    </w:p>
    <w:p w14:paraId="0EA596C7" w14:textId="1847157D" w:rsidR="009C3E1F" w:rsidRPr="00C9198A" w:rsidRDefault="00272791" w:rsidP="009C3E1F">
      <w:pPr>
        <w:pStyle w:val="Textoindependiente"/>
        <w:widowControl/>
        <w:spacing w:after="0"/>
        <w:rPr>
          <w:color w:val="000000" w:themeColor="text1"/>
          <w:sz w:val="24"/>
          <w:szCs w:val="24"/>
        </w:rPr>
      </w:pPr>
      <w:r w:rsidRPr="00C9198A">
        <w:rPr>
          <w:color w:val="000000" w:themeColor="text1"/>
          <w:sz w:val="24"/>
          <w:szCs w:val="24"/>
        </w:rPr>
        <w:t>Para la ejecución del trabajo, los proponentes también deberán considerar lo siguiente</w:t>
      </w:r>
      <w:r w:rsidR="009C3E1F" w:rsidRPr="00C9198A">
        <w:rPr>
          <w:color w:val="000000" w:themeColor="text1"/>
          <w:sz w:val="24"/>
          <w:szCs w:val="24"/>
        </w:rPr>
        <w:t>:</w:t>
      </w:r>
    </w:p>
    <w:p w14:paraId="01960113" w14:textId="47CC992B" w:rsidR="009C3E1F" w:rsidRPr="00C9198A" w:rsidRDefault="00272791" w:rsidP="00FA572A">
      <w:pPr>
        <w:pStyle w:val="Textoindependiente"/>
        <w:widowControl/>
        <w:numPr>
          <w:ilvl w:val="0"/>
          <w:numId w:val="10"/>
        </w:numPr>
        <w:spacing w:after="0"/>
        <w:rPr>
          <w:color w:val="000000" w:themeColor="text1"/>
          <w:sz w:val="24"/>
          <w:szCs w:val="24"/>
        </w:rPr>
      </w:pPr>
      <w:r w:rsidRPr="00C9198A">
        <w:rPr>
          <w:color w:val="000000" w:themeColor="text1"/>
          <w:sz w:val="24"/>
          <w:szCs w:val="24"/>
        </w:rPr>
        <w:t xml:space="preserve">Transporte para su </w:t>
      </w:r>
      <w:r w:rsidR="009C3E1F" w:rsidRPr="00C9198A">
        <w:rPr>
          <w:color w:val="000000" w:themeColor="text1"/>
          <w:sz w:val="24"/>
          <w:szCs w:val="24"/>
        </w:rPr>
        <w:t xml:space="preserve">Obrador </w:t>
      </w:r>
      <w:r w:rsidRPr="00C9198A">
        <w:rPr>
          <w:color w:val="000000" w:themeColor="text1"/>
          <w:sz w:val="24"/>
          <w:szCs w:val="24"/>
        </w:rPr>
        <w:t>que es para</w:t>
      </w:r>
      <w:r w:rsidR="009C3E1F" w:rsidRPr="00C9198A">
        <w:rPr>
          <w:color w:val="000000" w:themeColor="text1"/>
          <w:sz w:val="24"/>
          <w:szCs w:val="24"/>
        </w:rPr>
        <w:t xml:space="preserve"> almacenar sus materiales y herramientas, </w:t>
      </w:r>
      <w:r w:rsidRPr="00C9198A">
        <w:rPr>
          <w:color w:val="000000" w:themeColor="text1"/>
          <w:sz w:val="24"/>
          <w:szCs w:val="24"/>
        </w:rPr>
        <w:t xml:space="preserve">el </w:t>
      </w:r>
      <w:r w:rsidR="009C3E1F" w:rsidRPr="00C9198A">
        <w:rPr>
          <w:color w:val="000000" w:themeColor="text1"/>
          <w:sz w:val="24"/>
          <w:szCs w:val="24"/>
        </w:rPr>
        <w:t>lugar será propuesto por YPFB T</w:t>
      </w:r>
      <w:r w:rsidR="00FA572A" w:rsidRPr="00C9198A">
        <w:rPr>
          <w:color w:val="000000" w:themeColor="text1"/>
          <w:sz w:val="24"/>
          <w:szCs w:val="24"/>
        </w:rPr>
        <w:t>ransporte</w:t>
      </w:r>
      <w:r w:rsidR="009C3E1F" w:rsidRPr="00C9198A">
        <w:rPr>
          <w:color w:val="000000" w:themeColor="text1"/>
          <w:sz w:val="24"/>
          <w:szCs w:val="24"/>
        </w:rPr>
        <w:t xml:space="preserve"> S.A. dentro de sus instalaciones.</w:t>
      </w:r>
    </w:p>
    <w:p w14:paraId="72B3F2E4" w14:textId="77777777" w:rsidR="009C3E1F" w:rsidRPr="00C9198A" w:rsidRDefault="009C3E1F" w:rsidP="006B787A">
      <w:pPr>
        <w:pStyle w:val="Textoindependiente"/>
        <w:widowControl/>
        <w:numPr>
          <w:ilvl w:val="0"/>
          <w:numId w:val="10"/>
        </w:numPr>
        <w:spacing w:after="0"/>
        <w:rPr>
          <w:color w:val="000000" w:themeColor="text1"/>
          <w:sz w:val="24"/>
          <w:szCs w:val="24"/>
        </w:rPr>
      </w:pPr>
      <w:r w:rsidRPr="00C9198A">
        <w:rPr>
          <w:color w:val="000000" w:themeColor="text1"/>
          <w:sz w:val="24"/>
          <w:szCs w:val="24"/>
        </w:rPr>
        <w:t>Provisión de equipos, herramientas y mano de obra calificada.</w:t>
      </w:r>
    </w:p>
    <w:p w14:paraId="7C7A0F7C" w14:textId="77777777" w:rsidR="009C3E1F" w:rsidRPr="00C9198A" w:rsidRDefault="009C3E1F" w:rsidP="006B787A">
      <w:pPr>
        <w:pStyle w:val="Textoindependiente"/>
        <w:widowControl/>
        <w:numPr>
          <w:ilvl w:val="0"/>
          <w:numId w:val="10"/>
        </w:numPr>
        <w:spacing w:after="0"/>
        <w:rPr>
          <w:color w:val="000000" w:themeColor="text1"/>
          <w:sz w:val="24"/>
          <w:szCs w:val="24"/>
        </w:rPr>
      </w:pPr>
      <w:r w:rsidRPr="00C9198A">
        <w:rPr>
          <w:color w:val="000000" w:themeColor="text1"/>
          <w:sz w:val="24"/>
          <w:szCs w:val="24"/>
        </w:rPr>
        <w:t>Suministro de todos los materiales necesarios para la ejecución de los trabajos.</w:t>
      </w:r>
    </w:p>
    <w:p w14:paraId="71B0FAC2" w14:textId="77777777" w:rsidR="009C3E1F" w:rsidRPr="006B787A" w:rsidRDefault="009C3E1F" w:rsidP="006B787A">
      <w:pPr>
        <w:pStyle w:val="Textoindependiente"/>
        <w:widowControl/>
        <w:numPr>
          <w:ilvl w:val="0"/>
          <w:numId w:val="10"/>
        </w:numPr>
        <w:spacing w:after="0"/>
        <w:rPr>
          <w:color w:val="000000" w:themeColor="text1"/>
          <w:sz w:val="24"/>
          <w:szCs w:val="24"/>
        </w:rPr>
      </w:pPr>
      <w:r w:rsidRPr="006B787A">
        <w:rPr>
          <w:color w:val="000000" w:themeColor="text1"/>
          <w:sz w:val="24"/>
          <w:szCs w:val="24"/>
        </w:rPr>
        <w:t>Lista de materiales, procedimientos, instructivos, plan de ejecución.</w:t>
      </w:r>
    </w:p>
    <w:p w14:paraId="2D90E847" w14:textId="77777777" w:rsidR="009C3E1F" w:rsidRPr="006B787A" w:rsidRDefault="009C3E1F" w:rsidP="006B787A">
      <w:pPr>
        <w:pStyle w:val="Textoindependiente"/>
        <w:widowControl/>
        <w:numPr>
          <w:ilvl w:val="0"/>
          <w:numId w:val="10"/>
        </w:numPr>
        <w:spacing w:after="0"/>
        <w:rPr>
          <w:color w:val="000000" w:themeColor="text1"/>
          <w:sz w:val="24"/>
          <w:szCs w:val="24"/>
        </w:rPr>
      </w:pPr>
      <w:r w:rsidRPr="006B787A">
        <w:rPr>
          <w:color w:val="000000" w:themeColor="text1"/>
          <w:sz w:val="24"/>
          <w:szCs w:val="24"/>
        </w:rPr>
        <w:t>Presentación del Data Book (1 original y 1 copia digital), con todas las informaciones correspondientes y documentación generada en los trabajos.</w:t>
      </w:r>
    </w:p>
    <w:p w14:paraId="6D583465" w14:textId="77777777" w:rsidR="009C3E1F" w:rsidRPr="00C9198A" w:rsidRDefault="009C3E1F" w:rsidP="006B787A">
      <w:pPr>
        <w:pStyle w:val="Textoindependiente"/>
        <w:widowControl/>
        <w:numPr>
          <w:ilvl w:val="0"/>
          <w:numId w:val="10"/>
        </w:numPr>
        <w:spacing w:after="0"/>
        <w:rPr>
          <w:color w:val="000000" w:themeColor="text1"/>
          <w:sz w:val="24"/>
          <w:szCs w:val="24"/>
        </w:rPr>
      </w:pPr>
      <w:r w:rsidRPr="00C9198A">
        <w:rPr>
          <w:color w:val="000000" w:themeColor="text1"/>
          <w:sz w:val="24"/>
          <w:szCs w:val="24"/>
        </w:rPr>
        <w:t xml:space="preserve">Andamios certificados </w:t>
      </w:r>
    </w:p>
    <w:p w14:paraId="6BDEECBE" w14:textId="0F0219EC" w:rsidR="009C3E1F" w:rsidRPr="00C9198A" w:rsidRDefault="009C3E1F" w:rsidP="006B787A">
      <w:pPr>
        <w:pStyle w:val="Textoindependiente"/>
        <w:widowControl/>
        <w:numPr>
          <w:ilvl w:val="0"/>
          <w:numId w:val="10"/>
        </w:numPr>
        <w:spacing w:after="0"/>
        <w:rPr>
          <w:color w:val="000000" w:themeColor="text1"/>
          <w:sz w:val="24"/>
          <w:szCs w:val="24"/>
        </w:rPr>
      </w:pPr>
      <w:r w:rsidRPr="00C9198A">
        <w:rPr>
          <w:color w:val="000000" w:themeColor="text1"/>
          <w:sz w:val="24"/>
          <w:szCs w:val="24"/>
        </w:rPr>
        <w:t>Equipo de Protección Personal Completo</w:t>
      </w:r>
      <w:r w:rsidR="00272791" w:rsidRPr="00C9198A">
        <w:rPr>
          <w:color w:val="000000" w:themeColor="text1"/>
          <w:sz w:val="24"/>
          <w:szCs w:val="24"/>
        </w:rPr>
        <w:t xml:space="preserve"> y</w:t>
      </w:r>
    </w:p>
    <w:p w14:paraId="56E2EF8A" w14:textId="6240631E" w:rsidR="00272791" w:rsidRPr="00C9198A" w:rsidRDefault="00272791" w:rsidP="006B787A">
      <w:pPr>
        <w:pStyle w:val="Textoindependiente"/>
        <w:widowControl/>
        <w:numPr>
          <w:ilvl w:val="0"/>
          <w:numId w:val="10"/>
        </w:numPr>
        <w:spacing w:after="0"/>
        <w:rPr>
          <w:color w:val="000000" w:themeColor="text1"/>
          <w:sz w:val="24"/>
          <w:szCs w:val="24"/>
        </w:rPr>
      </w:pPr>
      <w:r w:rsidRPr="00C9198A">
        <w:rPr>
          <w:color w:val="000000" w:themeColor="text1"/>
          <w:sz w:val="24"/>
          <w:szCs w:val="24"/>
        </w:rPr>
        <w:t xml:space="preserve">Todo lo que se estime necesario para la realizar los trabajos. </w:t>
      </w:r>
    </w:p>
    <w:p w14:paraId="6179C735" w14:textId="77777777" w:rsidR="00ED439F" w:rsidRPr="00C9198A" w:rsidRDefault="001E1123" w:rsidP="00D43F82">
      <w:pPr>
        <w:pStyle w:val="Prrafodelista"/>
        <w:numPr>
          <w:ilvl w:val="0"/>
          <w:numId w:val="3"/>
        </w:numPr>
        <w:tabs>
          <w:tab w:val="left" w:pos="-1276"/>
        </w:tabs>
        <w:spacing w:before="120" w:after="120" w:line="360" w:lineRule="auto"/>
        <w:ind w:left="284" w:right="49" w:hanging="284"/>
        <w:rPr>
          <w:b/>
          <w:color w:val="000000" w:themeColor="text1"/>
          <w:sz w:val="24"/>
          <w:szCs w:val="24"/>
        </w:rPr>
      </w:pPr>
      <w:r w:rsidRPr="00C9198A">
        <w:rPr>
          <w:b/>
          <w:color w:val="000000" w:themeColor="text1"/>
          <w:sz w:val="24"/>
          <w:szCs w:val="24"/>
        </w:rPr>
        <w:t>PERSONAL Y HORARIO DE TRABAJO</w:t>
      </w:r>
    </w:p>
    <w:p w14:paraId="17DC150C" w14:textId="77777777" w:rsidR="006A04B8" w:rsidRPr="00C9198A" w:rsidRDefault="006A04B8" w:rsidP="00D43F82">
      <w:pPr>
        <w:pStyle w:val="Textoindependiente"/>
        <w:spacing w:before="120" w:line="360" w:lineRule="auto"/>
        <w:rPr>
          <w:sz w:val="24"/>
          <w:szCs w:val="24"/>
        </w:rPr>
      </w:pPr>
      <w:r w:rsidRPr="00C9198A">
        <w:rPr>
          <w:sz w:val="24"/>
          <w:szCs w:val="24"/>
        </w:rPr>
        <w:t>El contratista debe contar para la obra con el siguiente personal:</w:t>
      </w:r>
    </w:p>
    <w:p w14:paraId="71202A33" w14:textId="0BBDB92F" w:rsidR="006A04B8" w:rsidRPr="00C9198A" w:rsidRDefault="00767C5C" w:rsidP="00AE7D97">
      <w:pPr>
        <w:pStyle w:val="Textoindependiente"/>
        <w:widowControl/>
        <w:numPr>
          <w:ilvl w:val="0"/>
          <w:numId w:val="10"/>
        </w:numPr>
        <w:spacing w:after="0"/>
        <w:ind w:left="426" w:hanging="284"/>
        <w:rPr>
          <w:color w:val="000000" w:themeColor="text1"/>
          <w:sz w:val="24"/>
          <w:szCs w:val="24"/>
        </w:rPr>
      </w:pPr>
      <w:r w:rsidRPr="00C9198A">
        <w:rPr>
          <w:color w:val="000000" w:themeColor="text1"/>
          <w:sz w:val="24"/>
          <w:szCs w:val="24"/>
        </w:rPr>
        <w:t xml:space="preserve">Un </w:t>
      </w:r>
      <w:r w:rsidR="0008673C" w:rsidRPr="00C9198A">
        <w:rPr>
          <w:color w:val="000000" w:themeColor="text1"/>
          <w:sz w:val="24"/>
          <w:szCs w:val="24"/>
        </w:rPr>
        <w:t xml:space="preserve">Supervisor </w:t>
      </w:r>
      <w:r w:rsidR="00AE1D92" w:rsidRPr="00C9198A">
        <w:rPr>
          <w:color w:val="000000" w:themeColor="text1"/>
          <w:sz w:val="24"/>
          <w:szCs w:val="24"/>
        </w:rPr>
        <w:t>SSMS</w:t>
      </w:r>
      <w:r w:rsidR="009F751A" w:rsidRPr="00C9198A">
        <w:rPr>
          <w:color w:val="000000" w:themeColor="text1"/>
          <w:sz w:val="24"/>
          <w:szCs w:val="24"/>
        </w:rPr>
        <w:t>-40</w:t>
      </w:r>
      <w:r w:rsidR="00D92938">
        <w:rPr>
          <w:color w:val="000000" w:themeColor="text1"/>
          <w:sz w:val="24"/>
          <w:szCs w:val="24"/>
        </w:rPr>
        <w:t xml:space="preserve">, </w:t>
      </w:r>
      <w:r w:rsidR="009F751A" w:rsidRPr="00C9198A">
        <w:rPr>
          <w:color w:val="000000" w:themeColor="text1"/>
          <w:sz w:val="24"/>
          <w:szCs w:val="24"/>
        </w:rPr>
        <w:t>con la c</w:t>
      </w:r>
      <w:r w:rsidR="0008673C" w:rsidRPr="00C9198A">
        <w:rPr>
          <w:color w:val="000000" w:themeColor="text1"/>
          <w:sz w:val="24"/>
          <w:szCs w:val="24"/>
        </w:rPr>
        <w:t>ertifica</w:t>
      </w:r>
      <w:r w:rsidR="009F751A" w:rsidRPr="00C9198A">
        <w:rPr>
          <w:color w:val="000000" w:themeColor="text1"/>
          <w:sz w:val="24"/>
          <w:szCs w:val="24"/>
        </w:rPr>
        <w:t>ción vigente</w:t>
      </w:r>
      <w:r w:rsidR="0008673C" w:rsidRPr="00C9198A">
        <w:rPr>
          <w:color w:val="000000" w:themeColor="text1"/>
          <w:sz w:val="24"/>
          <w:szCs w:val="24"/>
        </w:rPr>
        <w:t xml:space="preserve"> </w:t>
      </w:r>
      <w:r w:rsidR="009F751A" w:rsidRPr="00C9198A">
        <w:rPr>
          <w:color w:val="000000" w:themeColor="text1"/>
          <w:sz w:val="24"/>
          <w:szCs w:val="24"/>
        </w:rPr>
        <w:t>de YPFB Transporte S.A.</w:t>
      </w:r>
    </w:p>
    <w:p w14:paraId="79FFD33F" w14:textId="590AC348" w:rsidR="00767C5C" w:rsidRDefault="00767C5C" w:rsidP="00AE7D97">
      <w:pPr>
        <w:pStyle w:val="Textoindependiente"/>
        <w:widowControl/>
        <w:numPr>
          <w:ilvl w:val="0"/>
          <w:numId w:val="10"/>
        </w:numPr>
        <w:spacing w:after="0"/>
        <w:ind w:left="426" w:hanging="284"/>
        <w:rPr>
          <w:color w:val="000000" w:themeColor="text1"/>
          <w:sz w:val="24"/>
          <w:szCs w:val="24"/>
        </w:rPr>
      </w:pPr>
      <w:r w:rsidRPr="00C9198A">
        <w:rPr>
          <w:color w:val="000000" w:themeColor="text1"/>
          <w:sz w:val="24"/>
          <w:szCs w:val="24"/>
        </w:rPr>
        <w:t>Personal calificado para cada uno de las etapas del proyecto</w:t>
      </w:r>
      <w:r w:rsidR="00D92938">
        <w:rPr>
          <w:color w:val="000000" w:themeColor="text1"/>
          <w:sz w:val="24"/>
          <w:szCs w:val="24"/>
        </w:rPr>
        <w:t>.</w:t>
      </w:r>
    </w:p>
    <w:p w14:paraId="6658074E" w14:textId="33D89912" w:rsidR="00ED439F" w:rsidRPr="00C9198A" w:rsidRDefault="0077515E" w:rsidP="00ED439F">
      <w:pPr>
        <w:pStyle w:val="Textoindependiente2"/>
        <w:widowControl w:val="0"/>
        <w:spacing w:after="100" w:afterAutospacing="1" w:line="240" w:lineRule="auto"/>
        <w:jc w:val="both"/>
        <w:rPr>
          <w:color w:val="000000"/>
          <w:sz w:val="24"/>
          <w:szCs w:val="24"/>
        </w:rPr>
      </w:pPr>
      <w:r w:rsidRPr="00C9198A">
        <w:rPr>
          <w:color w:val="000000"/>
          <w:sz w:val="24"/>
          <w:szCs w:val="24"/>
        </w:rPr>
        <w:t>El horario</w:t>
      </w:r>
      <w:r w:rsidR="00447A2F" w:rsidRPr="00C9198A">
        <w:rPr>
          <w:color w:val="000000"/>
          <w:sz w:val="24"/>
          <w:szCs w:val="24"/>
        </w:rPr>
        <w:t xml:space="preserve"> de los trabajos a realizarse en la parte </w:t>
      </w:r>
      <w:r w:rsidR="00447A2F" w:rsidRPr="00D92938">
        <w:rPr>
          <w:color w:val="000000"/>
          <w:sz w:val="24"/>
          <w:szCs w:val="24"/>
        </w:rPr>
        <w:t>externa del taller</w:t>
      </w:r>
      <w:r w:rsidR="00447A2F" w:rsidRPr="00C9198A">
        <w:rPr>
          <w:color w:val="000000"/>
          <w:sz w:val="24"/>
          <w:szCs w:val="24"/>
        </w:rPr>
        <w:t xml:space="preserve"> </w:t>
      </w:r>
      <w:r w:rsidRPr="00C9198A">
        <w:rPr>
          <w:color w:val="000000"/>
          <w:sz w:val="24"/>
          <w:szCs w:val="24"/>
        </w:rPr>
        <w:t xml:space="preserve">es el siguiente: </w:t>
      </w:r>
      <w:r w:rsidR="00767C5C" w:rsidRPr="00C9198A">
        <w:rPr>
          <w:color w:val="000000"/>
          <w:sz w:val="24"/>
          <w:szCs w:val="24"/>
        </w:rPr>
        <w:t>lunes</w:t>
      </w:r>
      <w:r w:rsidR="00ED439F" w:rsidRPr="00C9198A">
        <w:rPr>
          <w:color w:val="000000"/>
          <w:sz w:val="24"/>
          <w:szCs w:val="24"/>
        </w:rPr>
        <w:t xml:space="preserve"> a viernes de 8:00 a 12:00 y de 14:00 a 18:00; los sábados de 08:00 a 12:00</w:t>
      </w:r>
      <w:r w:rsidR="00D43F82" w:rsidRPr="00C9198A">
        <w:rPr>
          <w:color w:val="000000"/>
          <w:sz w:val="24"/>
          <w:szCs w:val="24"/>
        </w:rPr>
        <w:t>.</w:t>
      </w:r>
    </w:p>
    <w:p w14:paraId="604F5F1E" w14:textId="039ECC99" w:rsidR="00272791" w:rsidRPr="00C9198A" w:rsidRDefault="00272791" w:rsidP="00272791">
      <w:pPr>
        <w:pStyle w:val="Textoindependiente2"/>
        <w:widowControl w:val="0"/>
        <w:spacing w:after="100" w:afterAutospacing="1" w:line="240" w:lineRule="auto"/>
        <w:jc w:val="both"/>
        <w:rPr>
          <w:color w:val="000000"/>
          <w:sz w:val="24"/>
          <w:szCs w:val="24"/>
        </w:rPr>
      </w:pPr>
      <w:r w:rsidRPr="00C4321A">
        <w:rPr>
          <w:sz w:val="24"/>
          <w:szCs w:val="24"/>
        </w:rPr>
        <w:t xml:space="preserve">NOTA IMPORTANTE: </w:t>
      </w:r>
      <w:r w:rsidR="004A5BC7">
        <w:rPr>
          <w:sz w:val="24"/>
          <w:szCs w:val="24"/>
        </w:rPr>
        <w:t xml:space="preserve">En caso de </w:t>
      </w:r>
      <w:r w:rsidRPr="00C9198A">
        <w:rPr>
          <w:color w:val="000000"/>
          <w:sz w:val="24"/>
          <w:szCs w:val="24"/>
        </w:rPr>
        <w:t>realizars</w:t>
      </w:r>
      <w:r w:rsidR="00D16165" w:rsidRPr="00C9198A">
        <w:rPr>
          <w:color w:val="000000"/>
          <w:sz w:val="24"/>
          <w:szCs w:val="24"/>
        </w:rPr>
        <w:t>e en la parte interna de la oficina</w:t>
      </w:r>
      <w:r w:rsidRPr="00C9198A">
        <w:rPr>
          <w:color w:val="000000"/>
          <w:sz w:val="24"/>
          <w:szCs w:val="24"/>
        </w:rPr>
        <w:t>, necesariamente deberán ser en horarios fuera de</w:t>
      </w:r>
      <w:r w:rsidR="00D92938">
        <w:rPr>
          <w:color w:val="000000"/>
          <w:sz w:val="24"/>
          <w:szCs w:val="24"/>
        </w:rPr>
        <w:t>l</w:t>
      </w:r>
      <w:r w:rsidRPr="00C9198A">
        <w:rPr>
          <w:color w:val="000000"/>
          <w:sz w:val="24"/>
          <w:szCs w:val="24"/>
        </w:rPr>
        <w:t xml:space="preserve"> </w:t>
      </w:r>
      <w:r w:rsidR="00D92938">
        <w:rPr>
          <w:color w:val="000000"/>
          <w:sz w:val="24"/>
          <w:szCs w:val="24"/>
        </w:rPr>
        <w:t>horario laboral</w:t>
      </w:r>
      <w:r w:rsidRPr="00C9198A">
        <w:rPr>
          <w:color w:val="000000"/>
          <w:sz w:val="24"/>
          <w:szCs w:val="24"/>
        </w:rPr>
        <w:t xml:space="preserve">. De manera excepcional se permitirá que trabajen los fines de semana.  </w:t>
      </w:r>
    </w:p>
    <w:p w14:paraId="6000EDDE" w14:textId="77777777" w:rsidR="00272791" w:rsidRPr="00C9198A" w:rsidRDefault="00272791" w:rsidP="00272791">
      <w:pPr>
        <w:pStyle w:val="Textoindependiente2"/>
        <w:widowControl w:val="0"/>
        <w:spacing w:after="100" w:afterAutospacing="1" w:line="240" w:lineRule="auto"/>
        <w:jc w:val="both"/>
        <w:rPr>
          <w:color w:val="000000"/>
          <w:sz w:val="24"/>
          <w:szCs w:val="24"/>
        </w:rPr>
      </w:pPr>
      <w:r w:rsidRPr="00C9198A">
        <w:rPr>
          <w:color w:val="000000"/>
          <w:sz w:val="24"/>
          <w:szCs w:val="24"/>
        </w:rPr>
        <w:t>Deberán mantener operativa las instalaciones existentes y coordinando de forma anticipada con el fiscal del servicio de obra las fechas y plazos de los trabajos a realizarse, que impliquen riesgos y/o intervenciones en áreas críticas en las instalaciones existentes.</w:t>
      </w:r>
    </w:p>
    <w:p w14:paraId="5A1D1912" w14:textId="77777777" w:rsidR="006A04B8" w:rsidRPr="00C9198A" w:rsidRDefault="0082711F" w:rsidP="00E01557">
      <w:pPr>
        <w:pStyle w:val="Textoindependiente2"/>
        <w:widowControl w:val="0"/>
        <w:spacing w:line="240" w:lineRule="auto"/>
        <w:jc w:val="both"/>
        <w:rPr>
          <w:color w:val="000000"/>
          <w:sz w:val="24"/>
          <w:szCs w:val="24"/>
        </w:rPr>
      </w:pPr>
      <w:r w:rsidRPr="00C9198A">
        <w:rPr>
          <w:color w:val="000000"/>
          <w:sz w:val="24"/>
          <w:szCs w:val="24"/>
        </w:rPr>
        <w:t xml:space="preserve">Para </w:t>
      </w:r>
      <w:r w:rsidR="00994623" w:rsidRPr="00C9198A">
        <w:rPr>
          <w:color w:val="000000"/>
          <w:sz w:val="24"/>
          <w:szCs w:val="24"/>
        </w:rPr>
        <w:t xml:space="preserve">la ejecución del </w:t>
      </w:r>
      <w:r w:rsidR="0077515E" w:rsidRPr="00C9198A">
        <w:rPr>
          <w:color w:val="000000"/>
          <w:sz w:val="24"/>
          <w:szCs w:val="24"/>
        </w:rPr>
        <w:t>proyecto</w:t>
      </w:r>
      <w:r w:rsidR="00994623" w:rsidRPr="00C9198A">
        <w:rPr>
          <w:color w:val="000000"/>
          <w:sz w:val="24"/>
          <w:szCs w:val="24"/>
        </w:rPr>
        <w:t>, e</w:t>
      </w:r>
      <w:r w:rsidR="006A04B8" w:rsidRPr="00C9198A">
        <w:rPr>
          <w:color w:val="000000"/>
          <w:sz w:val="24"/>
          <w:szCs w:val="24"/>
        </w:rPr>
        <w:t xml:space="preserve">l contratista debe </w:t>
      </w:r>
      <w:r w:rsidR="0077515E" w:rsidRPr="00C9198A">
        <w:rPr>
          <w:color w:val="000000"/>
          <w:sz w:val="24"/>
          <w:szCs w:val="24"/>
        </w:rPr>
        <w:t>proveer</w:t>
      </w:r>
      <w:r w:rsidR="00994623" w:rsidRPr="00C9198A">
        <w:rPr>
          <w:color w:val="000000"/>
          <w:sz w:val="24"/>
          <w:szCs w:val="24"/>
        </w:rPr>
        <w:t xml:space="preserve"> lo</w:t>
      </w:r>
      <w:r w:rsidR="006A04B8" w:rsidRPr="00C9198A">
        <w:rPr>
          <w:color w:val="000000"/>
          <w:sz w:val="24"/>
          <w:szCs w:val="24"/>
        </w:rPr>
        <w:t xml:space="preserve"> siguiente:</w:t>
      </w:r>
    </w:p>
    <w:p w14:paraId="2957AA4C" w14:textId="709F26BF" w:rsidR="006A04B8" w:rsidRDefault="005D4A5F" w:rsidP="00300743">
      <w:pPr>
        <w:pStyle w:val="Textoindependiente2"/>
        <w:widowControl w:val="0"/>
        <w:numPr>
          <w:ilvl w:val="0"/>
          <w:numId w:val="2"/>
        </w:numPr>
        <w:tabs>
          <w:tab w:val="clear" w:pos="8856"/>
          <w:tab w:val="num" w:pos="567"/>
        </w:tabs>
        <w:spacing w:after="100" w:afterAutospacing="1" w:line="240" w:lineRule="auto"/>
        <w:ind w:left="567" w:hanging="283"/>
        <w:jc w:val="both"/>
        <w:rPr>
          <w:color w:val="000000"/>
          <w:sz w:val="24"/>
          <w:szCs w:val="24"/>
        </w:rPr>
      </w:pPr>
      <w:r w:rsidRPr="00C9198A">
        <w:rPr>
          <w:color w:val="000000"/>
          <w:sz w:val="24"/>
          <w:szCs w:val="24"/>
        </w:rPr>
        <w:t>Vehículo destinado</w:t>
      </w:r>
      <w:r w:rsidR="006A04B8" w:rsidRPr="00C9198A">
        <w:rPr>
          <w:color w:val="000000"/>
          <w:sz w:val="24"/>
          <w:szCs w:val="24"/>
        </w:rPr>
        <w:t xml:space="preserve"> </w:t>
      </w:r>
      <w:r w:rsidRPr="00C9198A">
        <w:rPr>
          <w:color w:val="000000"/>
          <w:sz w:val="24"/>
          <w:szCs w:val="24"/>
        </w:rPr>
        <w:t>para e</w:t>
      </w:r>
      <w:r w:rsidR="006A04B8" w:rsidRPr="00C9198A">
        <w:rPr>
          <w:color w:val="000000"/>
          <w:sz w:val="24"/>
          <w:szCs w:val="24"/>
        </w:rPr>
        <w:t>l transporte de materiales</w:t>
      </w:r>
      <w:r w:rsidR="00D92938">
        <w:rPr>
          <w:color w:val="000000"/>
          <w:sz w:val="24"/>
          <w:szCs w:val="24"/>
        </w:rPr>
        <w:t>.</w:t>
      </w:r>
    </w:p>
    <w:p w14:paraId="0FDB3E80" w14:textId="7E3DFFB8" w:rsidR="00D92938" w:rsidRPr="00D92938" w:rsidRDefault="00D92938" w:rsidP="00C4321A">
      <w:pPr>
        <w:pStyle w:val="Textoindependiente2"/>
        <w:widowControl w:val="0"/>
        <w:numPr>
          <w:ilvl w:val="0"/>
          <w:numId w:val="2"/>
        </w:numPr>
        <w:tabs>
          <w:tab w:val="clear" w:pos="8856"/>
          <w:tab w:val="num" w:pos="567"/>
        </w:tabs>
        <w:spacing w:after="0" w:line="240" w:lineRule="auto"/>
        <w:ind w:left="567" w:hanging="283"/>
        <w:jc w:val="both"/>
        <w:rPr>
          <w:color w:val="000000"/>
          <w:sz w:val="24"/>
          <w:szCs w:val="24"/>
        </w:rPr>
      </w:pPr>
      <w:r w:rsidRPr="00C9198A">
        <w:rPr>
          <w:color w:val="000000"/>
          <w:sz w:val="24"/>
          <w:szCs w:val="24"/>
        </w:rPr>
        <w:t>Vehículo de transporte para las etapas de movilización y desmovilización.</w:t>
      </w:r>
    </w:p>
    <w:p w14:paraId="232CE886" w14:textId="2B8840C3" w:rsidR="006A04B8" w:rsidRPr="00C9198A" w:rsidRDefault="006A04B8" w:rsidP="00300743">
      <w:pPr>
        <w:pStyle w:val="Textoindependiente2"/>
        <w:widowControl w:val="0"/>
        <w:numPr>
          <w:ilvl w:val="0"/>
          <w:numId w:val="2"/>
        </w:numPr>
        <w:tabs>
          <w:tab w:val="clear" w:pos="8856"/>
          <w:tab w:val="num" w:pos="567"/>
        </w:tabs>
        <w:spacing w:after="100" w:afterAutospacing="1" w:line="240" w:lineRule="auto"/>
        <w:ind w:left="567" w:hanging="283"/>
        <w:jc w:val="both"/>
        <w:rPr>
          <w:color w:val="000000"/>
          <w:sz w:val="24"/>
          <w:szCs w:val="24"/>
        </w:rPr>
      </w:pPr>
      <w:r w:rsidRPr="00C9198A">
        <w:rPr>
          <w:color w:val="000000"/>
          <w:sz w:val="24"/>
          <w:szCs w:val="24"/>
        </w:rPr>
        <w:t>Equipos y herramientas necesarias para la ejecución de los trabajos</w:t>
      </w:r>
      <w:r w:rsidR="006C26CF" w:rsidRPr="00C9198A">
        <w:rPr>
          <w:color w:val="000000"/>
          <w:sz w:val="24"/>
          <w:szCs w:val="24"/>
        </w:rPr>
        <w:t xml:space="preserve">, especialmente para trabajo en altura </w:t>
      </w:r>
      <w:r w:rsidR="003B5FB8" w:rsidRPr="00C9198A">
        <w:rPr>
          <w:color w:val="000000"/>
          <w:sz w:val="24"/>
          <w:szCs w:val="24"/>
        </w:rPr>
        <w:t>(</w:t>
      </w:r>
      <w:r w:rsidR="007B13F7" w:rsidRPr="00C9198A">
        <w:rPr>
          <w:color w:val="000000"/>
          <w:sz w:val="24"/>
          <w:szCs w:val="24"/>
        </w:rPr>
        <w:t xml:space="preserve">Arnés, Cabo de vida, Línea de vida, escaleras, </w:t>
      </w:r>
      <w:r w:rsidR="00D92938">
        <w:rPr>
          <w:color w:val="000000"/>
          <w:sz w:val="24"/>
          <w:szCs w:val="24"/>
        </w:rPr>
        <w:t>a</w:t>
      </w:r>
      <w:r w:rsidR="007B13F7" w:rsidRPr="00C9198A">
        <w:rPr>
          <w:color w:val="000000"/>
          <w:sz w:val="24"/>
          <w:szCs w:val="24"/>
        </w:rPr>
        <w:t xml:space="preserve">ndamios, </w:t>
      </w:r>
      <w:r w:rsidR="006C26CF" w:rsidRPr="00C9198A">
        <w:rPr>
          <w:color w:val="000000"/>
          <w:sz w:val="24"/>
          <w:szCs w:val="24"/>
        </w:rPr>
        <w:t xml:space="preserve">conforme </w:t>
      </w:r>
      <w:r w:rsidR="006C26CF" w:rsidRPr="00C9198A">
        <w:rPr>
          <w:color w:val="000000"/>
          <w:sz w:val="24"/>
          <w:szCs w:val="24"/>
        </w:rPr>
        <w:lastRenderedPageBreak/>
        <w:t xml:space="preserve">normas de seguridad </w:t>
      </w:r>
      <w:r w:rsidR="007B13F7" w:rsidRPr="00C9198A">
        <w:rPr>
          <w:color w:val="000000"/>
          <w:sz w:val="24"/>
          <w:szCs w:val="24"/>
        </w:rPr>
        <w:t xml:space="preserve">y procedimientos aprobados </w:t>
      </w:r>
      <w:r w:rsidR="00E01557" w:rsidRPr="00C9198A">
        <w:rPr>
          <w:color w:val="000000"/>
          <w:sz w:val="24"/>
          <w:szCs w:val="24"/>
        </w:rPr>
        <w:t xml:space="preserve">por </w:t>
      </w:r>
      <w:r w:rsidR="00E01557" w:rsidRPr="00C9198A">
        <w:rPr>
          <w:b/>
          <w:sz w:val="24"/>
          <w:szCs w:val="24"/>
        </w:rPr>
        <w:t>YPFB</w:t>
      </w:r>
      <w:r w:rsidR="006C26CF" w:rsidRPr="00C9198A">
        <w:rPr>
          <w:b/>
          <w:color w:val="000000"/>
          <w:sz w:val="24"/>
          <w:szCs w:val="24"/>
        </w:rPr>
        <w:t xml:space="preserve"> T</w:t>
      </w:r>
      <w:r w:rsidR="00FA572A" w:rsidRPr="00C9198A">
        <w:rPr>
          <w:b/>
          <w:color w:val="000000"/>
          <w:sz w:val="24"/>
          <w:szCs w:val="24"/>
        </w:rPr>
        <w:t xml:space="preserve">ransporte </w:t>
      </w:r>
      <w:r w:rsidR="006C26CF" w:rsidRPr="00C9198A">
        <w:rPr>
          <w:b/>
          <w:color w:val="000000"/>
          <w:sz w:val="24"/>
          <w:szCs w:val="24"/>
        </w:rPr>
        <w:t>S.A.</w:t>
      </w:r>
    </w:p>
    <w:p w14:paraId="0CE11807" w14:textId="3827B42F" w:rsidR="006A04B8" w:rsidRPr="00C9198A" w:rsidRDefault="006A04B8" w:rsidP="00300743">
      <w:pPr>
        <w:pStyle w:val="Textoindependiente2"/>
        <w:widowControl w:val="0"/>
        <w:numPr>
          <w:ilvl w:val="0"/>
          <w:numId w:val="2"/>
        </w:numPr>
        <w:tabs>
          <w:tab w:val="clear" w:pos="8856"/>
          <w:tab w:val="num" w:pos="567"/>
        </w:tabs>
        <w:spacing w:after="100" w:afterAutospacing="1" w:line="240" w:lineRule="auto"/>
        <w:ind w:left="567" w:hanging="283"/>
        <w:jc w:val="both"/>
        <w:rPr>
          <w:sz w:val="24"/>
          <w:szCs w:val="24"/>
        </w:rPr>
      </w:pPr>
      <w:r w:rsidRPr="00C9198A">
        <w:rPr>
          <w:sz w:val="24"/>
          <w:szCs w:val="24"/>
        </w:rPr>
        <w:t xml:space="preserve">Botiquín completo, </w:t>
      </w:r>
      <w:r w:rsidR="00E01557" w:rsidRPr="00C9198A">
        <w:rPr>
          <w:sz w:val="24"/>
          <w:szCs w:val="24"/>
        </w:rPr>
        <w:t>camilla, considerando</w:t>
      </w:r>
      <w:r w:rsidRPr="00C9198A">
        <w:rPr>
          <w:sz w:val="24"/>
          <w:szCs w:val="24"/>
        </w:rPr>
        <w:t xml:space="preserve"> todos los accesorios mínimos necesarios (de acuerdo al manual para contratistas </w:t>
      </w:r>
      <w:r w:rsidR="007B13F7" w:rsidRPr="00C9198A">
        <w:rPr>
          <w:b/>
          <w:sz w:val="24"/>
          <w:szCs w:val="24"/>
        </w:rPr>
        <w:t>YPFB T</w:t>
      </w:r>
      <w:r w:rsidR="00FA572A" w:rsidRPr="00C9198A">
        <w:rPr>
          <w:b/>
          <w:color w:val="000000"/>
          <w:sz w:val="24"/>
          <w:szCs w:val="24"/>
        </w:rPr>
        <w:t>ransporte</w:t>
      </w:r>
      <w:r w:rsidR="007B13F7" w:rsidRPr="00C9198A">
        <w:rPr>
          <w:b/>
          <w:sz w:val="24"/>
          <w:szCs w:val="24"/>
        </w:rPr>
        <w:t xml:space="preserve"> S.A.</w:t>
      </w:r>
    </w:p>
    <w:p w14:paraId="2C3132CD" w14:textId="249E6067" w:rsidR="00DF2AD3" w:rsidRDefault="000B5BA8" w:rsidP="00E01557">
      <w:pPr>
        <w:pStyle w:val="Lista2"/>
        <w:tabs>
          <w:tab w:val="left" w:pos="-709"/>
          <w:tab w:val="num" w:pos="5496"/>
        </w:tabs>
        <w:spacing w:before="60" w:after="60"/>
        <w:ind w:left="0" w:right="51" w:firstLine="0"/>
        <w:rPr>
          <w:bCs/>
          <w:sz w:val="24"/>
          <w:szCs w:val="24"/>
        </w:rPr>
      </w:pPr>
      <w:r w:rsidRPr="00C9198A">
        <w:rPr>
          <w:sz w:val="24"/>
          <w:szCs w:val="24"/>
          <w:u w:val="single"/>
        </w:rPr>
        <w:t xml:space="preserve">La Contratista debe incluir en su oferta, los seguros, vacunas, apoyo logístico (movilización y desmovilización de sus equipos y/o personal asignado a la Obra, etc.), y todos los gastos necesarios, deben ser insertos en </w:t>
      </w:r>
      <w:r w:rsidR="00E01557" w:rsidRPr="00C9198A">
        <w:rPr>
          <w:sz w:val="24"/>
          <w:szCs w:val="24"/>
          <w:u w:val="single"/>
        </w:rPr>
        <w:t>oferta económica</w:t>
      </w:r>
      <w:r w:rsidR="009814B6" w:rsidRPr="00C9198A">
        <w:rPr>
          <w:bCs/>
          <w:sz w:val="24"/>
          <w:szCs w:val="24"/>
        </w:rPr>
        <w:t>.</w:t>
      </w:r>
    </w:p>
    <w:p w14:paraId="428AED19" w14:textId="77777777" w:rsidR="00952B8E" w:rsidRPr="00C4321A" w:rsidRDefault="00952B8E" w:rsidP="00300743">
      <w:pPr>
        <w:pStyle w:val="Prrafodelista"/>
        <w:numPr>
          <w:ilvl w:val="0"/>
          <w:numId w:val="3"/>
        </w:numPr>
        <w:tabs>
          <w:tab w:val="left" w:pos="-1276"/>
        </w:tabs>
        <w:spacing w:before="120" w:after="120" w:line="360" w:lineRule="auto"/>
        <w:ind w:left="284" w:right="49" w:hanging="284"/>
        <w:rPr>
          <w:b/>
          <w:color w:val="000000" w:themeColor="text1"/>
          <w:sz w:val="24"/>
          <w:szCs w:val="24"/>
        </w:rPr>
      </w:pPr>
      <w:bookmarkStart w:id="0" w:name="_Toc69892748"/>
      <w:r w:rsidRPr="00C4321A">
        <w:rPr>
          <w:b/>
          <w:color w:val="000000" w:themeColor="text1"/>
          <w:sz w:val="24"/>
          <w:szCs w:val="24"/>
        </w:rPr>
        <w:t>SUJECIÓN DEL PROPONENTE A LAS NORMAS DE SEGURIDAD INDUSTRIAL Y MEDIO AMBIENTE.</w:t>
      </w:r>
      <w:bookmarkEnd w:id="0"/>
    </w:p>
    <w:p w14:paraId="66B6BB36" w14:textId="637D5D29" w:rsidR="00952B8E" w:rsidRPr="00C4321A" w:rsidRDefault="00952B8E" w:rsidP="005E11EA">
      <w:pPr>
        <w:widowControl w:val="0"/>
        <w:autoSpaceDE w:val="0"/>
        <w:autoSpaceDN w:val="0"/>
        <w:adjustRightInd w:val="0"/>
        <w:jc w:val="both"/>
        <w:rPr>
          <w:color w:val="000000"/>
          <w:sz w:val="24"/>
          <w:szCs w:val="24"/>
          <w:lang w:val="es-ES_tradnl" w:eastAsia="es-ES"/>
        </w:rPr>
      </w:pPr>
      <w:r w:rsidRPr="00C4321A">
        <w:rPr>
          <w:color w:val="000000"/>
          <w:sz w:val="24"/>
          <w:szCs w:val="24"/>
          <w:lang w:val="es-ES_tradnl" w:eastAsia="es-ES"/>
        </w:rPr>
        <w:t>Los proponentes declaran su absoluta conformidad con todas las disposiciones insertas en los Requisitos de GSSM</w:t>
      </w:r>
      <w:r w:rsidR="00523132" w:rsidRPr="00C4321A">
        <w:rPr>
          <w:color w:val="000000"/>
          <w:sz w:val="24"/>
          <w:szCs w:val="24"/>
          <w:lang w:val="es-ES_tradnl" w:eastAsia="es-ES"/>
        </w:rPr>
        <w:t>&amp;</w:t>
      </w:r>
      <w:r w:rsidRPr="00C4321A">
        <w:rPr>
          <w:color w:val="000000"/>
          <w:sz w:val="24"/>
          <w:szCs w:val="24"/>
          <w:lang w:val="es-ES_tradnl" w:eastAsia="es-ES"/>
        </w:rPr>
        <w:t>RSE para contratistas y cualquier otra disposición interna y conexa vigente en YPFB T</w:t>
      </w:r>
      <w:r w:rsidR="00FA572A" w:rsidRPr="00C4321A">
        <w:rPr>
          <w:color w:val="000000"/>
          <w:sz w:val="24"/>
          <w:szCs w:val="24"/>
          <w:lang w:val="es-ES_tradnl" w:eastAsia="es-ES"/>
        </w:rPr>
        <w:t>ransporte</w:t>
      </w:r>
      <w:r w:rsidRPr="00C4321A">
        <w:rPr>
          <w:color w:val="000000"/>
          <w:sz w:val="24"/>
          <w:szCs w:val="24"/>
          <w:lang w:val="es-ES_tradnl" w:eastAsia="es-ES"/>
        </w:rPr>
        <w:t xml:space="preserve"> S.A.</w:t>
      </w:r>
    </w:p>
    <w:p w14:paraId="0B38EC60" w14:textId="7364268B" w:rsidR="00952B8E" w:rsidRDefault="00952B8E" w:rsidP="005E11EA">
      <w:pPr>
        <w:widowControl w:val="0"/>
        <w:autoSpaceDE w:val="0"/>
        <w:autoSpaceDN w:val="0"/>
        <w:adjustRightInd w:val="0"/>
        <w:jc w:val="both"/>
        <w:rPr>
          <w:color w:val="000000"/>
          <w:sz w:val="24"/>
          <w:szCs w:val="24"/>
          <w:lang w:val="es-ES_tradnl" w:eastAsia="es-ES"/>
        </w:rPr>
      </w:pPr>
      <w:r w:rsidRPr="00C4321A">
        <w:rPr>
          <w:color w:val="000000"/>
          <w:sz w:val="24"/>
          <w:szCs w:val="24"/>
          <w:lang w:val="es-ES_tradnl" w:eastAsia="es-ES"/>
        </w:rPr>
        <w:t>En consecuencia, se considera que las propuestas a recibirse han sido elaboradas en estricta sujeción a las formas y procedimientos exigidos por dichas disposiciones.</w:t>
      </w:r>
      <w:r w:rsidRPr="00C9198A">
        <w:rPr>
          <w:color w:val="000000"/>
          <w:sz w:val="24"/>
          <w:szCs w:val="24"/>
          <w:lang w:val="es-ES_tradnl" w:eastAsia="es-ES"/>
        </w:rPr>
        <w:t xml:space="preserve"> </w:t>
      </w:r>
    </w:p>
    <w:p w14:paraId="6139EE5A" w14:textId="77777777" w:rsidR="00952B8E" w:rsidRPr="00C9198A" w:rsidRDefault="00952B8E" w:rsidP="00300743">
      <w:pPr>
        <w:pStyle w:val="Prrafodelista"/>
        <w:numPr>
          <w:ilvl w:val="0"/>
          <w:numId w:val="3"/>
        </w:numPr>
        <w:tabs>
          <w:tab w:val="left" w:pos="-1276"/>
        </w:tabs>
        <w:spacing w:before="120" w:after="120" w:line="360" w:lineRule="auto"/>
        <w:ind w:left="284" w:right="49" w:hanging="284"/>
        <w:rPr>
          <w:b/>
          <w:color w:val="000000" w:themeColor="text1"/>
          <w:sz w:val="24"/>
          <w:szCs w:val="24"/>
        </w:rPr>
      </w:pPr>
      <w:bookmarkStart w:id="1" w:name="_Toc488072827"/>
      <w:bookmarkStart w:id="2" w:name="_Toc69892749"/>
      <w:r w:rsidRPr="00C9198A">
        <w:rPr>
          <w:b/>
          <w:color w:val="000000" w:themeColor="text1"/>
          <w:sz w:val="24"/>
          <w:szCs w:val="24"/>
        </w:rPr>
        <w:t>CONOCIMIENTO DEL LUGAR Y LAS CONDICIONES DE LOS SERVICIOS</w:t>
      </w:r>
      <w:bookmarkEnd w:id="1"/>
      <w:bookmarkEnd w:id="2"/>
    </w:p>
    <w:p w14:paraId="0679D621" w14:textId="2C8458A6" w:rsidR="00952B8E" w:rsidRPr="00C9198A" w:rsidRDefault="00952B8E" w:rsidP="005E11EA">
      <w:pPr>
        <w:widowControl w:val="0"/>
        <w:autoSpaceDE w:val="0"/>
        <w:autoSpaceDN w:val="0"/>
        <w:adjustRightInd w:val="0"/>
        <w:jc w:val="both"/>
        <w:rPr>
          <w:color w:val="000000"/>
          <w:sz w:val="24"/>
          <w:szCs w:val="24"/>
          <w:lang w:val="es-ES_tradnl" w:eastAsia="es-ES"/>
        </w:rPr>
      </w:pPr>
      <w:r w:rsidRPr="00C9198A">
        <w:rPr>
          <w:color w:val="000000"/>
          <w:sz w:val="24"/>
          <w:szCs w:val="24"/>
          <w:lang w:val="es-ES_tradnl" w:eastAsia="es-ES"/>
        </w:rPr>
        <w:t>YPFB T</w:t>
      </w:r>
      <w:r w:rsidR="00FA572A" w:rsidRPr="00C9198A">
        <w:rPr>
          <w:color w:val="000000"/>
          <w:sz w:val="24"/>
          <w:szCs w:val="24"/>
          <w:lang w:val="es-ES_tradnl" w:eastAsia="es-ES"/>
        </w:rPr>
        <w:t>ransporte</w:t>
      </w:r>
      <w:r w:rsidRPr="00C9198A">
        <w:rPr>
          <w:color w:val="000000"/>
          <w:sz w:val="24"/>
          <w:szCs w:val="24"/>
          <w:lang w:val="es-ES_tradnl" w:eastAsia="es-ES"/>
        </w:rPr>
        <w:t xml:space="preserve"> S.A. denominará un día para su visita conjunta con las empresas proponentes, para realizar un relevamiento de toda la información del sitio que crean necesaria, esto es requisito obligatorio para la presentación de su propuesta, la ausencia a la visita excluirá al proponente del proceso de </w:t>
      </w:r>
      <w:r w:rsidR="00D92938">
        <w:rPr>
          <w:color w:val="000000"/>
          <w:sz w:val="24"/>
          <w:szCs w:val="24"/>
          <w:lang w:val="es-ES_tradnl" w:eastAsia="es-ES"/>
        </w:rPr>
        <w:t>contratación</w:t>
      </w:r>
      <w:r w:rsidRPr="00C9198A">
        <w:rPr>
          <w:color w:val="000000"/>
          <w:sz w:val="24"/>
          <w:szCs w:val="24"/>
          <w:lang w:val="es-ES_tradnl" w:eastAsia="es-ES"/>
        </w:rPr>
        <w:t xml:space="preserve">. </w:t>
      </w:r>
    </w:p>
    <w:p w14:paraId="0E9EBAF1" w14:textId="77777777" w:rsidR="003E4200" w:rsidRPr="009555A2" w:rsidRDefault="003E4200" w:rsidP="009555A2">
      <w:pPr>
        <w:pStyle w:val="Prrafodelista"/>
        <w:numPr>
          <w:ilvl w:val="0"/>
          <w:numId w:val="3"/>
        </w:numPr>
        <w:tabs>
          <w:tab w:val="left" w:pos="-1276"/>
        </w:tabs>
        <w:spacing w:before="120" w:after="120" w:line="360" w:lineRule="auto"/>
        <w:ind w:left="284" w:right="49" w:hanging="284"/>
        <w:rPr>
          <w:b/>
          <w:color w:val="000000" w:themeColor="text1"/>
          <w:sz w:val="24"/>
          <w:szCs w:val="24"/>
        </w:rPr>
      </w:pPr>
      <w:r w:rsidRPr="009555A2">
        <w:rPr>
          <w:b/>
          <w:color w:val="000000" w:themeColor="text1"/>
          <w:sz w:val="24"/>
          <w:szCs w:val="24"/>
        </w:rPr>
        <w:t>GASTOS A CARGO DEL ADJUDICATARIO</w:t>
      </w:r>
    </w:p>
    <w:p w14:paraId="2AB655BC" w14:textId="77777777" w:rsidR="003E4200" w:rsidRPr="00C9198A" w:rsidRDefault="003E4200" w:rsidP="003E4200">
      <w:pPr>
        <w:widowControl w:val="0"/>
        <w:autoSpaceDE w:val="0"/>
        <w:autoSpaceDN w:val="0"/>
        <w:adjustRightInd w:val="0"/>
        <w:jc w:val="both"/>
        <w:rPr>
          <w:color w:val="000000"/>
          <w:sz w:val="24"/>
          <w:szCs w:val="24"/>
          <w:lang w:val="es-ES_tradnl" w:eastAsia="es-ES"/>
        </w:rPr>
      </w:pPr>
      <w:r w:rsidRPr="00C9198A">
        <w:rPr>
          <w:color w:val="000000"/>
          <w:sz w:val="24"/>
          <w:szCs w:val="24"/>
          <w:lang w:val="es-ES_tradnl" w:eastAsia="es-ES"/>
        </w:rPr>
        <w:t xml:space="preserve">La empresa que preste los servicios deberá cubrir todos aquellos gastos inherentes al cumplimiento de las obligaciones asumidas, así como todos aquellos emergentes de su relación obrero-patronal con el personal que por cuenta y riesgo suyo asigne al cumplimiento de la Orden de servicio.  </w:t>
      </w:r>
    </w:p>
    <w:p w14:paraId="3003D0F5" w14:textId="77777777" w:rsidR="003E4200" w:rsidRPr="00C9198A" w:rsidRDefault="003E4200" w:rsidP="003E4200">
      <w:pPr>
        <w:widowControl w:val="0"/>
        <w:autoSpaceDE w:val="0"/>
        <w:autoSpaceDN w:val="0"/>
        <w:adjustRightInd w:val="0"/>
        <w:jc w:val="both"/>
        <w:rPr>
          <w:color w:val="000000"/>
          <w:sz w:val="24"/>
          <w:szCs w:val="24"/>
          <w:lang w:val="es-ES_tradnl" w:eastAsia="es-ES"/>
        </w:rPr>
      </w:pPr>
      <w:r w:rsidRPr="00C9198A">
        <w:rPr>
          <w:color w:val="000000"/>
          <w:sz w:val="24"/>
          <w:szCs w:val="24"/>
          <w:lang w:val="es-ES_tradnl" w:eastAsia="es-ES"/>
        </w:rPr>
        <w:t>En este marco las empresas deberán considerar que se encuentran entre tales gastos, de manera enunciativa, más en ningún caso limitativo, los siguientes:</w:t>
      </w:r>
    </w:p>
    <w:p w14:paraId="0B3C6EB9" w14:textId="022C0295" w:rsidR="003E4200" w:rsidRPr="00C9198A" w:rsidRDefault="003E4200" w:rsidP="009555A2">
      <w:pPr>
        <w:widowControl w:val="0"/>
        <w:numPr>
          <w:ilvl w:val="0"/>
          <w:numId w:val="11"/>
        </w:numPr>
        <w:autoSpaceDE w:val="0"/>
        <w:autoSpaceDN w:val="0"/>
        <w:adjustRightInd w:val="0"/>
        <w:spacing w:line="240" w:lineRule="exact"/>
        <w:ind w:left="714" w:hanging="357"/>
        <w:jc w:val="both"/>
        <w:rPr>
          <w:color w:val="000000"/>
          <w:sz w:val="24"/>
          <w:szCs w:val="24"/>
          <w:lang w:val="es-ES_tradnl" w:eastAsia="es-ES"/>
        </w:rPr>
      </w:pPr>
      <w:r w:rsidRPr="00C9198A">
        <w:rPr>
          <w:color w:val="000000"/>
          <w:sz w:val="24"/>
          <w:szCs w:val="24"/>
          <w:lang w:val="es-ES_tradnl" w:eastAsia="es-ES"/>
        </w:rPr>
        <w:t>Contrato visado por el Ministerio del Trabajo</w:t>
      </w:r>
      <w:r w:rsidR="00D92938">
        <w:rPr>
          <w:color w:val="000000"/>
          <w:sz w:val="24"/>
          <w:szCs w:val="24"/>
          <w:lang w:val="es-ES_tradnl" w:eastAsia="es-ES"/>
        </w:rPr>
        <w:t>.</w:t>
      </w:r>
    </w:p>
    <w:p w14:paraId="28705B44" w14:textId="6C49AFE5" w:rsidR="003E4200" w:rsidRPr="00C9198A" w:rsidRDefault="003E4200" w:rsidP="009555A2">
      <w:pPr>
        <w:widowControl w:val="0"/>
        <w:numPr>
          <w:ilvl w:val="0"/>
          <w:numId w:val="11"/>
        </w:numPr>
        <w:autoSpaceDE w:val="0"/>
        <w:autoSpaceDN w:val="0"/>
        <w:adjustRightInd w:val="0"/>
        <w:spacing w:line="240" w:lineRule="exact"/>
        <w:ind w:left="714" w:hanging="357"/>
        <w:jc w:val="both"/>
        <w:rPr>
          <w:color w:val="000000"/>
          <w:sz w:val="24"/>
          <w:szCs w:val="24"/>
          <w:lang w:val="es-ES_tradnl" w:eastAsia="es-ES"/>
        </w:rPr>
      </w:pPr>
      <w:r w:rsidRPr="00C9198A">
        <w:rPr>
          <w:color w:val="000000"/>
          <w:sz w:val="24"/>
          <w:szCs w:val="24"/>
          <w:lang w:val="es-ES_tradnl" w:eastAsia="es-ES"/>
        </w:rPr>
        <w:t xml:space="preserve">Constancia de pago mensual a la caja de salud y </w:t>
      </w:r>
      <w:r w:rsidR="00D92938">
        <w:rPr>
          <w:color w:val="000000"/>
          <w:sz w:val="24"/>
          <w:szCs w:val="24"/>
          <w:lang w:val="es-ES_tradnl" w:eastAsia="es-ES"/>
        </w:rPr>
        <w:t>gestora.</w:t>
      </w:r>
    </w:p>
    <w:p w14:paraId="796A120C" w14:textId="77777777" w:rsidR="003E4200" w:rsidRPr="00C9198A" w:rsidRDefault="003E4200" w:rsidP="009555A2">
      <w:pPr>
        <w:widowControl w:val="0"/>
        <w:numPr>
          <w:ilvl w:val="0"/>
          <w:numId w:val="11"/>
        </w:numPr>
        <w:autoSpaceDE w:val="0"/>
        <w:autoSpaceDN w:val="0"/>
        <w:adjustRightInd w:val="0"/>
        <w:spacing w:line="240" w:lineRule="exact"/>
        <w:ind w:left="714" w:hanging="357"/>
        <w:jc w:val="both"/>
        <w:rPr>
          <w:color w:val="000000"/>
          <w:sz w:val="24"/>
          <w:szCs w:val="24"/>
          <w:lang w:val="es-ES_tradnl" w:eastAsia="es-ES"/>
        </w:rPr>
      </w:pPr>
      <w:r w:rsidRPr="00C9198A">
        <w:rPr>
          <w:color w:val="000000"/>
          <w:sz w:val="24"/>
          <w:szCs w:val="24"/>
          <w:lang w:val="es-ES_tradnl" w:eastAsia="es-ES"/>
        </w:rPr>
        <w:t>Constancia de pago por subsidios (prenatal, nacido vivo y postnatal), según corresponda.</w:t>
      </w:r>
    </w:p>
    <w:p w14:paraId="75434819" w14:textId="77777777" w:rsidR="003E4200" w:rsidRPr="00C9198A" w:rsidRDefault="003E4200" w:rsidP="009555A2">
      <w:pPr>
        <w:widowControl w:val="0"/>
        <w:numPr>
          <w:ilvl w:val="0"/>
          <w:numId w:val="11"/>
        </w:numPr>
        <w:autoSpaceDE w:val="0"/>
        <w:autoSpaceDN w:val="0"/>
        <w:adjustRightInd w:val="0"/>
        <w:spacing w:line="240" w:lineRule="exact"/>
        <w:ind w:left="714" w:hanging="357"/>
        <w:jc w:val="both"/>
        <w:rPr>
          <w:color w:val="000000"/>
          <w:sz w:val="24"/>
          <w:szCs w:val="24"/>
          <w:lang w:val="es-ES_tradnl" w:eastAsia="es-ES"/>
        </w:rPr>
      </w:pPr>
      <w:r w:rsidRPr="00C9198A">
        <w:rPr>
          <w:color w:val="000000"/>
          <w:sz w:val="24"/>
          <w:szCs w:val="24"/>
          <w:lang w:val="es-ES_tradnl" w:eastAsia="es-ES"/>
        </w:rPr>
        <w:t>Constancia de pago de salario y otros beneficios establecidos por ley, de todo el personal asignado al servicio.</w:t>
      </w:r>
    </w:p>
    <w:p w14:paraId="3131DD18" w14:textId="11AC63E7" w:rsidR="003E4200" w:rsidRPr="00C9198A" w:rsidRDefault="003E4200" w:rsidP="009555A2">
      <w:pPr>
        <w:widowControl w:val="0"/>
        <w:numPr>
          <w:ilvl w:val="0"/>
          <w:numId w:val="11"/>
        </w:numPr>
        <w:autoSpaceDE w:val="0"/>
        <w:autoSpaceDN w:val="0"/>
        <w:adjustRightInd w:val="0"/>
        <w:spacing w:line="240" w:lineRule="exact"/>
        <w:ind w:left="714" w:hanging="357"/>
        <w:jc w:val="both"/>
        <w:rPr>
          <w:color w:val="000000"/>
          <w:sz w:val="24"/>
          <w:szCs w:val="24"/>
          <w:lang w:val="es-ES_tradnl" w:eastAsia="es-ES"/>
        </w:rPr>
      </w:pPr>
      <w:r w:rsidRPr="00C9198A">
        <w:rPr>
          <w:color w:val="000000"/>
          <w:sz w:val="24"/>
          <w:szCs w:val="24"/>
          <w:lang w:val="es-ES_tradnl" w:eastAsia="es-ES"/>
        </w:rPr>
        <w:t xml:space="preserve">El personal deberá contar con los </w:t>
      </w:r>
      <w:r w:rsidR="00C4321A">
        <w:rPr>
          <w:color w:val="000000"/>
          <w:sz w:val="24"/>
          <w:szCs w:val="24"/>
          <w:lang w:val="es-ES_tradnl" w:eastAsia="es-ES"/>
        </w:rPr>
        <w:t>5</w:t>
      </w:r>
      <w:r w:rsidRPr="00C9198A">
        <w:rPr>
          <w:color w:val="000000"/>
          <w:sz w:val="24"/>
          <w:szCs w:val="24"/>
          <w:lang w:val="es-ES_tradnl" w:eastAsia="es-ES"/>
        </w:rPr>
        <w:t xml:space="preserve"> cursos básicos </w:t>
      </w:r>
      <w:r w:rsidR="00C4321A">
        <w:rPr>
          <w:color w:val="000000"/>
          <w:sz w:val="24"/>
          <w:szCs w:val="24"/>
          <w:lang w:val="es-ES_tradnl" w:eastAsia="es-ES"/>
        </w:rPr>
        <w:t>de SSMS</w:t>
      </w:r>
      <w:r w:rsidRPr="00C9198A">
        <w:rPr>
          <w:color w:val="000000"/>
          <w:sz w:val="24"/>
          <w:szCs w:val="24"/>
          <w:lang w:val="es-ES_tradnl" w:eastAsia="es-ES"/>
        </w:rPr>
        <w:t xml:space="preserve"> para contratistas:</w:t>
      </w:r>
    </w:p>
    <w:p w14:paraId="60FBBEDA" w14:textId="519528BA" w:rsidR="003E4200" w:rsidRPr="00C9198A" w:rsidRDefault="003E4200" w:rsidP="009555A2">
      <w:pPr>
        <w:widowControl w:val="0"/>
        <w:numPr>
          <w:ilvl w:val="1"/>
          <w:numId w:val="11"/>
        </w:numPr>
        <w:autoSpaceDE w:val="0"/>
        <w:autoSpaceDN w:val="0"/>
        <w:adjustRightInd w:val="0"/>
        <w:spacing w:line="240" w:lineRule="exact"/>
        <w:ind w:left="1434" w:hanging="357"/>
        <w:jc w:val="both"/>
        <w:rPr>
          <w:color w:val="000000"/>
          <w:sz w:val="24"/>
          <w:szCs w:val="24"/>
          <w:lang w:val="es-ES_tradnl" w:eastAsia="es-ES"/>
        </w:rPr>
      </w:pPr>
      <w:r w:rsidRPr="00C9198A">
        <w:rPr>
          <w:color w:val="000000"/>
          <w:sz w:val="24"/>
          <w:szCs w:val="24"/>
          <w:lang w:val="es-ES_tradnl" w:eastAsia="es-ES"/>
        </w:rPr>
        <w:t>Comunicación de los peligros</w:t>
      </w:r>
      <w:r w:rsidR="00C4321A">
        <w:rPr>
          <w:color w:val="000000"/>
          <w:sz w:val="24"/>
          <w:szCs w:val="24"/>
          <w:lang w:val="es-ES_tradnl" w:eastAsia="es-ES"/>
        </w:rPr>
        <w:t xml:space="preserve"> (RM 849 del año 2014)</w:t>
      </w:r>
    </w:p>
    <w:p w14:paraId="34D5A8EF" w14:textId="207A35B9" w:rsidR="003E4200" w:rsidRPr="00C9198A" w:rsidRDefault="003E4200" w:rsidP="009555A2">
      <w:pPr>
        <w:widowControl w:val="0"/>
        <w:numPr>
          <w:ilvl w:val="1"/>
          <w:numId w:val="11"/>
        </w:numPr>
        <w:autoSpaceDE w:val="0"/>
        <w:autoSpaceDN w:val="0"/>
        <w:adjustRightInd w:val="0"/>
        <w:spacing w:line="240" w:lineRule="exact"/>
        <w:ind w:left="1434" w:hanging="357"/>
        <w:jc w:val="both"/>
        <w:rPr>
          <w:color w:val="000000"/>
          <w:sz w:val="24"/>
          <w:szCs w:val="24"/>
          <w:lang w:val="es-ES_tradnl" w:eastAsia="es-ES"/>
        </w:rPr>
      </w:pPr>
      <w:r w:rsidRPr="00C9198A">
        <w:rPr>
          <w:color w:val="000000"/>
          <w:sz w:val="24"/>
          <w:szCs w:val="24"/>
          <w:lang w:val="es-ES_tradnl" w:eastAsia="es-ES"/>
        </w:rPr>
        <w:t>Uso de EPP</w:t>
      </w:r>
      <w:r w:rsidR="00C4321A">
        <w:rPr>
          <w:color w:val="000000"/>
          <w:sz w:val="24"/>
          <w:szCs w:val="24"/>
          <w:lang w:val="es-ES_tradnl" w:eastAsia="es-ES"/>
        </w:rPr>
        <w:t xml:space="preserve"> (Art. 42 y 403 de Ley 16998)</w:t>
      </w:r>
    </w:p>
    <w:p w14:paraId="03BE9658" w14:textId="1881C429" w:rsidR="003E4200" w:rsidRPr="00C9198A" w:rsidRDefault="003E4200" w:rsidP="009555A2">
      <w:pPr>
        <w:widowControl w:val="0"/>
        <w:numPr>
          <w:ilvl w:val="1"/>
          <w:numId w:val="11"/>
        </w:numPr>
        <w:autoSpaceDE w:val="0"/>
        <w:autoSpaceDN w:val="0"/>
        <w:adjustRightInd w:val="0"/>
        <w:spacing w:line="240" w:lineRule="exact"/>
        <w:ind w:left="1434" w:hanging="357"/>
        <w:jc w:val="both"/>
        <w:rPr>
          <w:color w:val="000000"/>
          <w:sz w:val="24"/>
          <w:szCs w:val="24"/>
          <w:lang w:val="es-ES_tradnl" w:eastAsia="es-ES"/>
        </w:rPr>
      </w:pPr>
      <w:r w:rsidRPr="00C9198A">
        <w:rPr>
          <w:color w:val="000000"/>
          <w:sz w:val="24"/>
          <w:szCs w:val="24"/>
          <w:lang w:val="es-ES_tradnl" w:eastAsia="es-ES"/>
        </w:rPr>
        <w:t>Primeros auxilios</w:t>
      </w:r>
      <w:r w:rsidR="00746510">
        <w:rPr>
          <w:color w:val="000000"/>
          <w:sz w:val="24"/>
          <w:szCs w:val="24"/>
          <w:lang w:val="es-ES_tradnl" w:eastAsia="es-ES"/>
        </w:rPr>
        <w:t xml:space="preserve"> (Art. 41 de Ley 16998)</w:t>
      </w:r>
    </w:p>
    <w:p w14:paraId="419A6651" w14:textId="412EED33" w:rsidR="003E4200" w:rsidRDefault="00746510" w:rsidP="009555A2">
      <w:pPr>
        <w:widowControl w:val="0"/>
        <w:numPr>
          <w:ilvl w:val="1"/>
          <w:numId w:val="11"/>
        </w:numPr>
        <w:autoSpaceDE w:val="0"/>
        <w:autoSpaceDN w:val="0"/>
        <w:adjustRightInd w:val="0"/>
        <w:spacing w:line="240" w:lineRule="exact"/>
        <w:ind w:left="1434" w:hanging="357"/>
        <w:jc w:val="both"/>
        <w:rPr>
          <w:color w:val="000000"/>
          <w:sz w:val="24"/>
          <w:szCs w:val="24"/>
          <w:lang w:val="es-ES_tradnl" w:eastAsia="es-ES"/>
        </w:rPr>
      </w:pPr>
      <w:r>
        <w:rPr>
          <w:color w:val="000000"/>
          <w:sz w:val="24"/>
          <w:szCs w:val="24"/>
          <w:lang w:val="es-ES_tradnl" w:eastAsia="es-ES"/>
        </w:rPr>
        <w:t>Prevención de Incendios y Uso de Extintores (Art. 94 y 145 de Ley 16998)</w:t>
      </w:r>
    </w:p>
    <w:p w14:paraId="5C57A191" w14:textId="2CA1E0A8" w:rsidR="00C4321A" w:rsidRDefault="00C4321A" w:rsidP="009555A2">
      <w:pPr>
        <w:widowControl w:val="0"/>
        <w:numPr>
          <w:ilvl w:val="1"/>
          <w:numId w:val="11"/>
        </w:numPr>
        <w:autoSpaceDE w:val="0"/>
        <w:autoSpaceDN w:val="0"/>
        <w:adjustRightInd w:val="0"/>
        <w:spacing w:line="240" w:lineRule="exact"/>
        <w:ind w:left="1434" w:hanging="357"/>
        <w:jc w:val="both"/>
        <w:rPr>
          <w:color w:val="000000"/>
          <w:sz w:val="24"/>
          <w:szCs w:val="24"/>
          <w:lang w:val="es-ES_tradnl" w:eastAsia="es-ES"/>
        </w:rPr>
      </w:pPr>
      <w:r>
        <w:rPr>
          <w:color w:val="000000"/>
          <w:sz w:val="24"/>
          <w:szCs w:val="24"/>
          <w:lang w:val="es-ES_tradnl" w:eastAsia="es-ES"/>
        </w:rPr>
        <w:t xml:space="preserve">Ergonomía </w:t>
      </w:r>
      <w:r w:rsidR="00746510">
        <w:rPr>
          <w:color w:val="000000"/>
          <w:sz w:val="24"/>
          <w:szCs w:val="24"/>
          <w:lang w:val="es-ES_tradnl" w:eastAsia="es-ES"/>
        </w:rPr>
        <w:t>(Art. 351 de Ley 16998)</w:t>
      </w:r>
    </w:p>
    <w:p w14:paraId="5B53FBAE" w14:textId="78278B43" w:rsidR="003E4200" w:rsidRDefault="003E4200" w:rsidP="003E4200">
      <w:pPr>
        <w:widowControl w:val="0"/>
        <w:numPr>
          <w:ilvl w:val="0"/>
          <w:numId w:val="11"/>
        </w:numPr>
        <w:autoSpaceDE w:val="0"/>
        <w:autoSpaceDN w:val="0"/>
        <w:adjustRightInd w:val="0"/>
        <w:spacing w:after="200" w:line="276" w:lineRule="auto"/>
        <w:jc w:val="both"/>
        <w:rPr>
          <w:color w:val="000000"/>
          <w:sz w:val="24"/>
          <w:szCs w:val="24"/>
          <w:lang w:val="es-ES_tradnl" w:eastAsia="es-ES"/>
        </w:rPr>
      </w:pPr>
      <w:r w:rsidRPr="00C9198A">
        <w:rPr>
          <w:color w:val="000000"/>
          <w:sz w:val="24"/>
          <w:szCs w:val="24"/>
          <w:lang w:val="es-ES_tradnl" w:eastAsia="es-ES"/>
        </w:rPr>
        <w:t>Constancia de que el personal asignado cuenta con las siguientes vacunas:</w:t>
      </w:r>
    </w:p>
    <w:p w14:paraId="3FEB1C46" w14:textId="77777777" w:rsidR="003E4200" w:rsidRPr="00C9198A" w:rsidRDefault="003E4200" w:rsidP="009555A2">
      <w:pPr>
        <w:widowControl w:val="0"/>
        <w:numPr>
          <w:ilvl w:val="1"/>
          <w:numId w:val="11"/>
        </w:numPr>
        <w:autoSpaceDE w:val="0"/>
        <w:autoSpaceDN w:val="0"/>
        <w:adjustRightInd w:val="0"/>
        <w:spacing w:line="240" w:lineRule="exact"/>
        <w:ind w:left="1434" w:hanging="357"/>
        <w:jc w:val="both"/>
        <w:rPr>
          <w:color w:val="000000"/>
          <w:sz w:val="24"/>
          <w:szCs w:val="24"/>
          <w:lang w:val="es-ES_tradnl" w:eastAsia="es-ES"/>
        </w:rPr>
      </w:pPr>
      <w:r w:rsidRPr="00C9198A">
        <w:rPr>
          <w:color w:val="000000"/>
          <w:sz w:val="24"/>
          <w:szCs w:val="24"/>
          <w:lang w:val="es-ES_tradnl" w:eastAsia="es-ES"/>
        </w:rPr>
        <w:t>Vacuna contra la fiebre amarilla</w:t>
      </w:r>
    </w:p>
    <w:p w14:paraId="39A89002" w14:textId="77777777" w:rsidR="003E4200" w:rsidRPr="00C9198A" w:rsidRDefault="003E4200" w:rsidP="009555A2">
      <w:pPr>
        <w:widowControl w:val="0"/>
        <w:numPr>
          <w:ilvl w:val="1"/>
          <w:numId w:val="11"/>
        </w:numPr>
        <w:autoSpaceDE w:val="0"/>
        <w:autoSpaceDN w:val="0"/>
        <w:adjustRightInd w:val="0"/>
        <w:spacing w:line="240" w:lineRule="exact"/>
        <w:ind w:left="1434" w:hanging="357"/>
        <w:jc w:val="both"/>
        <w:rPr>
          <w:color w:val="000000"/>
          <w:sz w:val="24"/>
          <w:szCs w:val="24"/>
          <w:lang w:val="es-ES_tradnl" w:eastAsia="es-ES"/>
        </w:rPr>
      </w:pPr>
      <w:r w:rsidRPr="00C9198A">
        <w:rPr>
          <w:color w:val="000000"/>
          <w:sz w:val="24"/>
          <w:szCs w:val="24"/>
          <w:lang w:val="es-ES_tradnl" w:eastAsia="es-ES"/>
        </w:rPr>
        <w:t>Vacuna contra el tétano</w:t>
      </w:r>
    </w:p>
    <w:p w14:paraId="12A969C2" w14:textId="77777777" w:rsidR="003E4200" w:rsidRPr="00C9198A" w:rsidRDefault="003E4200" w:rsidP="009555A2">
      <w:pPr>
        <w:widowControl w:val="0"/>
        <w:numPr>
          <w:ilvl w:val="1"/>
          <w:numId w:val="11"/>
        </w:numPr>
        <w:autoSpaceDE w:val="0"/>
        <w:autoSpaceDN w:val="0"/>
        <w:adjustRightInd w:val="0"/>
        <w:spacing w:line="240" w:lineRule="exact"/>
        <w:ind w:left="1434" w:hanging="357"/>
        <w:jc w:val="both"/>
        <w:rPr>
          <w:color w:val="000000"/>
          <w:sz w:val="24"/>
          <w:szCs w:val="24"/>
          <w:lang w:val="es-ES_tradnl" w:eastAsia="es-ES"/>
        </w:rPr>
      </w:pPr>
      <w:r w:rsidRPr="00C9198A">
        <w:rPr>
          <w:color w:val="000000"/>
          <w:sz w:val="24"/>
          <w:szCs w:val="24"/>
          <w:lang w:val="es-ES_tradnl" w:eastAsia="es-ES"/>
        </w:rPr>
        <w:t>Vacuna contra la fiebre tifoidea</w:t>
      </w:r>
    </w:p>
    <w:p w14:paraId="084AE077" w14:textId="77777777" w:rsidR="003E4200" w:rsidRPr="00C9198A" w:rsidRDefault="003E4200" w:rsidP="009555A2">
      <w:pPr>
        <w:widowControl w:val="0"/>
        <w:numPr>
          <w:ilvl w:val="1"/>
          <w:numId w:val="11"/>
        </w:numPr>
        <w:autoSpaceDE w:val="0"/>
        <w:autoSpaceDN w:val="0"/>
        <w:adjustRightInd w:val="0"/>
        <w:spacing w:line="240" w:lineRule="exact"/>
        <w:ind w:left="1434" w:hanging="357"/>
        <w:jc w:val="both"/>
        <w:rPr>
          <w:color w:val="000000"/>
          <w:sz w:val="24"/>
          <w:szCs w:val="24"/>
          <w:lang w:val="es-ES_tradnl" w:eastAsia="es-ES"/>
        </w:rPr>
      </w:pPr>
      <w:r w:rsidRPr="00C9198A">
        <w:rPr>
          <w:color w:val="000000"/>
          <w:sz w:val="24"/>
          <w:szCs w:val="24"/>
          <w:lang w:val="es-ES_tradnl" w:eastAsia="es-ES"/>
        </w:rPr>
        <w:t>Vacuna contra la hepatitis A.</w:t>
      </w:r>
    </w:p>
    <w:p w14:paraId="3B91F66B" w14:textId="2D961D4F" w:rsidR="003E4200" w:rsidRPr="009555A2" w:rsidRDefault="003E4200" w:rsidP="009555A2">
      <w:pPr>
        <w:pStyle w:val="Prrafodelista"/>
        <w:numPr>
          <w:ilvl w:val="0"/>
          <w:numId w:val="3"/>
        </w:numPr>
        <w:tabs>
          <w:tab w:val="left" w:pos="-1276"/>
        </w:tabs>
        <w:spacing w:before="120" w:after="120" w:line="360" w:lineRule="auto"/>
        <w:ind w:left="284" w:right="49" w:hanging="284"/>
        <w:rPr>
          <w:b/>
          <w:color w:val="000000" w:themeColor="text1"/>
          <w:sz w:val="24"/>
          <w:szCs w:val="24"/>
        </w:rPr>
      </w:pPr>
      <w:r w:rsidRPr="009555A2">
        <w:rPr>
          <w:b/>
          <w:color w:val="000000" w:themeColor="text1"/>
          <w:sz w:val="24"/>
          <w:szCs w:val="24"/>
        </w:rPr>
        <w:lastRenderedPageBreak/>
        <w:t xml:space="preserve">LUGAR </w:t>
      </w:r>
    </w:p>
    <w:p w14:paraId="645BBB58" w14:textId="0BBD3CC5" w:rsidR="00D92938" w:rsidRDefault="003E4200" w:rsidP="003E4200">
      <w:pPr>
        <w:tabs>
          <w:tab w:val="left" w:pos="0"/>
        </w:tabs>
        <w:spacing w:line="276" w:lineRule="auto"/>
        <w:ind w:right="-234"/>
        <w:jc w:val="both"/>
        <w:rPr>
          <w:rFonts w:eastAsia="Calibri"/>
          <w:snapToGrid w:val="0"/>
          <w:sz w:val="24"/>
          <w:szCs w:val="24"/>
          <w:lang w:val="es-ES_tradnl"/>
        </w:rPr>
      </w:pPr>
      <w:r w:rsidRPr="00C9198A">
        <w:rPr>
          <w:rFonts w:eastAsia="Calibri"/>
          <w:snapToGrid w:val="0"/>
          <w:sz w:val="24"/>
          <w:szCs w:val="24"/>
          <w:lang w:val="es-ES_tradnl"/>
        </w:rPr>
        <w:t>El trabajo se realizará en oficina</w:t>
      </w:r>
      <w:r w:rsidR="00D92938">
        <w:rPr>
          <w:rFonts w:eastAsia="Calibri"/>
          <w:snapToGrid w:val="0"/>
          <w:sz w:val="24"/>
          <w:szCs w:val="24"/>
          <w:lang w:val="es-ES_tradnl"/>
        </w:rPr>
        <w:t>s de la Regional Cochabamba</w:t>
      </w:r>
      <w:r w:rsidRPr="00C9198A">
        <w:rPr>
          <w:rFonts w:eastAsia="Calibri"/>
          <w:snapToGrid w:val="0"/>
          <w:sz w:val="24"/>
          <w:szCs w:val="24"/>
          <w:lang w:val="es-ES_tradnl"/>
        </w:rPr>
        <w:t xml:space="preserve"> que está ubicada en la Av. Uncía s/n esquina Humberto </w:t>
      </w:r>
      <w:r w:rsidR="004A5BC7" w:rsidRPr="00C9198A">
        <w:rPr>
          <w:rFonts w:eastAsia="Calibri"/>
          <w:snapToGrid w:val="0"/>
          <w:sz w:val="24"/>
          <w:szCs w:val="24"/>
          <w:lang w:val="es-ES_tradnl"/>
        </w:rPr>
        <w:t>Asin,</w:t>
      </w:r>
      <w:r w:rsidR="00D92938">
        <w:rPr>
          <w:rFonts w:eastAsia="Calibri"/>
          <w:snapToGrid w:val="0"/>
          <w:sz w:val="24"/>
          <w:szCs w:val="24"/>
          <w:lang w:val="es-ES_tradnl"/>
        </w:rPr>
        <w:t xml:space="preserve"> </w:t>
      </w:r>
      <w:r w:rsidRPr="00C9198A">
        <w:rPr>
          <w:rFonts w:eastAsia="Calibri"/>
          <w:snapToGrid w:val="0"/>
          <w:sz w:val="24"/>
          <w:szCs w:val="24"/>
          <w:lang w:val="es-ES_tradnl"/>
        </w:rPr>
        <w:t>Zona Valle Hermoso</w:t>
      </w:r>
      <w:r w:rsidR="00D92938">
        <w:rPr>
          <w:rFonts w:eastAsia="Calibri"/>
          <w:snapToGrid w:val="0"/>
          <w:sz w:val="24"/>
          <w:szCs w:val="24"/>
          <w:lang w:val="es-ES_tradnl"/>
        </w:rPr>
        <w:t>.</w:t>
      </w:r>
    </w:p>
    <w:p w14:paraId="509295FA" w14:textId="3A98F5CF" w:rsidR="003E4200" w:rsidRPr="00C9198A" w:rsidRDefault="003E4200" w:rsidP="003E4200">
      <w:pPr>
        <w:tabs>
          <w:tab w:val="left" w:pos="0"/>
        </w:tabs>
        <w:spacing w:line="276" w:lineRule="auto"/>
        <w:ind w:right="-234"/>
        <w:jc w:val="both"/>
        <w:rPr>
          <w:rFonts w:eastAsia="Calibri"/>
          <w:snapToGrid w:val="0"/>
          <w:sz w:val="24"/>
          <w:szCs w:val="24"/>
          <w:lang w:val="es-ES_tradnl"/>
        </w:rPr>
      </w:pPr>
    </w:p>
    <w:p w14:paraId="28042E30" w14:textId="77777777" w:rsidR="003E4200" w:rsidRPr="009555A2" w:rsidRDefault="003E4200" w:rsidP="009555A2">
      <w:pPr>
        <w:pStyle w:val="Prrafodelista"/>
        <w:numPr>
          <w:ilvl w:val="0"/>
          <w:numId w:val="3"/>
        </w:numPr>
        <w:tabs>
          <w:tab w:val="left" w:pos="-1276"/>
        </w:tabs>
        <w:spacing w:before="120" w:after="120" w:line="360" w:lineRule="auto"/>
        <w:ind w:left="284" w:right="49" w:hanging="284"/>
        <w:rPr>
          <w:b/>
          <w:color w:val="000000" w:themeColor="text1"/>
          <w:sz w:val="24"/>
          <w:szCs w:val="24"/>
        </w:rPr>
      </w:pPr>
      <w:bookmarkStart w:id="3" w:name="_Toc476832789"/>
      <w:bookmarkStart w:id="4" w:name="_Toc478468855"/>
      <w:bookmarkStart w:id="5" w:name="_Toc192583549"/>
      <w:r w:rsidRPr="009555A2">
        <w:rPr>
          <w:b/>
          <w:color w:val="000000" w:themeColor="text1"/>
          <w:sz w:val="24"/>
          <w:szCs w:val="24"/>
        </w:rPr>
        <w:t>FORMA DE PAGO Y TIEMPO DE ENTREGA DE SERVICIO</w:t>
      </w:r>
      <w:bookmarkEnd w:id="3"/>
      <w:bookmarkEnd w:id="4"/>
      <w:bookmarkEnd w:id="5"/>
    </w:p>
    <w:p w14:paraId="3D7C1B42" w14:textId="7C48FAAA" w:rsidR="003E4200" w:rsidRPr="00C9198A" w:rsidRDefault="003E4200" w:rsidP="003E4200">
      <w:pPr>
        <w:ind w:right="-230"/>
        <w:jc w:val="both"/>
        <w:rPr>
          <w:snapToGrid w:val="0"/>
          <w:sz w:val="24"/>
          <w:szCs w:val="24"/>
          <w:lang w:val="es-ES_tradnl" w:eastAsia="es-ES"/>
        </w:rPr>
      </w:pPr>
      <w:r w:rsidRPr="00C9198A">
        <w:rPr>
          <w:snapToGrid w:val="0"/>
          <w:sz w:val="24"/>
          <w:szCs w:val="24"/>
          <w:lang w:val="es-ES_tradnl" w:eastAsia="es-ES"/>
        </w:rPr>
        <w:t xml:space="preserve">La forma de pago será </w:t>
      </w:r>
      <w:r w:rsidR="00F949CA">
        <w:rPr>
          <w:snapToGrid w:val="0"/>
          <w:sz w:val="24"/>
          <w:szCs w:val="24"/>
          <w:lang w:val="es-ES_tradnl" w:eastAsia="es-ES"/>
        </w:rPr>
        <w:t xml:space="preserve">por avance de obra, previa presentación de los boletines de medición o RDO, </w:t>
      </w:r>
      <w:r w:rsidRPr="00C9198A">
        <w:rPr>
          <w:snapToGrid w:val="0"/>
          <w:sz w:val="24"/>
          <w:szCs w:val="24"/>
          <w:lang w:val="es-ES_tradnl" w:eastAsia="es-ES"/>
        </w:rPr>
        <w:t>mediante abono en cuenta, previa presentación de la factura, con los respectivos respaldos.</w:t>
      </w:r>
    </w:p>
    <w:p w14:paraId="5D2E980E" w14:textId="77777777" w:rsidR="003E4200" w:rsidRPr="00C9198A" w:rsidRDefault="003E4200" w:rsidP="003E4200">
      <w:pPr>
        <w:ind w:right="-230"/>
        <w:jc w:val="both"/>
        <w:rPr>
          <w:snapToGrid w:val="0"/>
          <w:sz w:val="24"/>
          <w:szCs w:val="24"/>
          <w:lang w:val="es-ES_tradnl" w:eastAsia="es-ES"/>
        </w:rPr>
      </w:pPr>
    </w:p>
    <w:p w14:paraId="5F8C2C32" w14:textId="2E2F1C40" w:rsidR="003E4200" w:rsidRDefault="003E4200" w:rsidP="003E4200">
      <w:pPr>
        <w:ind w:right="-230"/>
        <w:jc w:val="both"/>
        <w:rPr>
          <w:snapToGrid w:val="0"/>
          <w:sz w:val="24"/>
          <w:szCs w:val="24"/>
          <w:lang w:val="es-ES_tradnl" w:eastAsia="es-ES"/>
        </w:rPr>
      </w:pPr>
      <w:r w:rsidRPr="00C9198A">
        <w:rPr>
          <w:snapToGrid w:val="0"/>
          <w:sz w:val="24"/>
          <w:szCs w:val="24"/>
          <w:lang w:val="es-ES_tradnl" w:eastAsia="es-ES"/>
        </w:rPr>
        <w:t>El plazo para la prestación del servicio es de 90 días calendario a partir de la Orden de Proceder.</w:t>
      </w:r>
    </w:p>
    <w:p w14:paraId="605B91B3" w14:textId="77777777" w:rsidR="00D92938" w:rsidRPr="00C9198A" w:rsidRDefault="00D92938" w:rsidP="003E4200">
      <w:pPr>
        <w:ind w:right="-230"/>
        <w:jc w:val="both"/>
        <w:rPr>
          <w:snapToGrid w:val="0"/>
          <w:sz w:val="24"/>
          <w:szCs w:val="24"/>
          <w:lang w:val="es-ES_tradnl" w:eastAsia="es-ES"/>
        </w:rPr>
      </w:pPr>
    </w:p>
    <w:p w14:paraId="1F887593" w14:textId="77777777" w:rsidR="003E4200" w:rsidRPr="009555A2" w:rsidRDefault="003E4200" w:rsidP="009555A2">
      <w:pPr>
        <w:pStyle w:val="Prrafodelista"/>
        <w:numPr>
          <w:ilvl w:val="0"/>
          <w:numId w:val="3"/>
        </w:numPr>
        <w:tabs>
          <w:tab w:val="left" w:pos="-1276"/>
        </w:tabs>
        <w:spacing w:before="120" w:after="120" w:line="360" w:lineRule="auto"/>
        <w:ind w:left="284" w:right="49" w:hanging="284"/>
        <w:rPr>
          <w:b/>
          <w:color w:val="000000" w:themeColor="text1"/>
          <w:sz w:val="24"/>
          <w:szCs w:val="24"/>
        </w:rPr>
      </w:pPr>
      <w:bookmarkStart w:id="6" w:name="_Toc192583550"/>
      <w:r w:rsidRPr="009555A2">
        <w:rPr>
          <w:b/>
          <w:color w:val="000000" w:themeColor="text1"/>
          <w:sz w:val="24"/>
          <w:szCs w:val="24"/>
        </w:rPr>
        <w:t>FORMA DE PRESENTACIÓN DE PROPUESTAS</w:t>
      </w:r>
      <w:bookmarkEnd w:id="6"/>
    </w:p>
    <w:p w14:paraId="6ADB8DAC" w14:textId="77777777" w:rsidR="003E4200" w:rsidRPr="00C9198A" w:rsidRDefault="003E4200" w:rsidP="006B787A">
      <w:pPr>
        <w:ind w:left="283"/>
        <w:rPr>
          <w:rFonts w:eastAsia="Calibri"/>
          <w:sz w:val="24"/>
          <w:szCs w:val="24"/>
          <w:lang w:val="es-BO"/>
        </w:rPr>
      </w:pPr>
      <w:r w:rsidRPr="00C9198A">
        <w:rPr>
          <w:rFonts w:eastAsia="Calibri"/>
          <w:b/>
          <w:bCs/>
          <w:sz w:val="24"/>
          <w:szCs w:val="24"/>
          <w:u w:val="thick"/>
          <w:lang w:val="es-BO"/>
        </w:rPr>
        <w:t>PROPUESTA TÉCNICA</w:t>
      </w:r>
    </w:p>
    <w:p w14:paraId="03D70277" w14:textId="77777777" w:rsidR="003E4200" w:rsidRPr="00C9198A" w:rsidRDefault="003E4200" w:rsidP="006B787A">
      <w:pPr>
        <w:ind w:left="283"/>
        <w:rPr>
          <w:rFonts w:eastAsia="Calibri"/>
          <w:sz w:val="24"/>
          <w:szCs w:val="24"/>
          <w:lang w:val="es-BO"/>
        </w:rPr>
      </w:pPr>
      <w:r w:rsidRPr="00C9198A">
        <w:rPr>
          <w:rFonts w:eastAsia="Calibri"/>
          <w:sz w:val="24"/>
          <w:szCs w:val="24"/>
          <w:lang w:val="es-BO"/>
        </w:rPr>
        <w:t>Para la presentación de propuesta técnica, se aplicará la Matriz de Evaluación Técnica con sus respectivos respaldos.</w:t>
      </w:r>
    </w:p>
    <w:p w14:paraId="6A862FD2" w14:textId="77777777" w:rsidR="003E4200" w:rsidRPr="00C9198A" w:rsidRDefault="003E4200" w:rsidP="003E4200">
      <w:pPr>
        <w:rPr>
          <w:rFonts w:eastAsia="Calibri"/>
          <w:sz w:val="24"/>
          <w:szCs w:val="24"/>
          <w:lang w:val="es-BO"/>
        </w:rPr>
      </w:pPr>
    </w:p>
    <w:p w14:paraId="38E58C04" w14:textId="77777777" w:rsidR="003E4200" w:rsidRPr="00C9198A" w:rsidRDefault="003E4200" w:rsidP="003E4200">
      <w:pPr>
        <w:rPr>
          <w:rFonts w:eastAsia="Calibri"/>
          <w:sz w:val="24"/>
          <w:szCs w:val="24"/>
          <w:lang w:val="es-BO"/>
        </w:rPr>
      </w:pPr>
      <w:r w:rsidRPr="00C9198A">
        <w:rPr>
          <w:rFonts w:eastAsia="Calibri"/>
          <w:b/>
          <w:sz w:val="24"/>
          <w:szCs w:val="24"/>
          <w:lang w:val="es-BO"/>
        </w:rPr>
        <w:t>NOTA:</w:t>
      </w:r>
      <w:r w:rsidRPr="00C9198A">
        <w:rPr>
          <w:rFonts w:eastAsia="Calibri"/>
          <w:sz w:val="24"/>
          <w:szCs w:val="24"/>
          <w:lang w:val="es-BO"/>
        </w:rPr>
        <w:t xml:space="preserve"> La ausencia de algún documento, eliminará automáticamente la propuesta técnica.</w:t>
      </w:r>
    </w:p>
    <w:p w14:paraId="5939518A" w14:textId="77777777" w:rsidR="003E4200" w:rsidRPr="00C9198A" w:rsidRDefault="003E4200" w:rsidP="003E4200">
      <w:pPr>
        <w:rPr>
          <w:rFonts w:eastAsia="Calibri"/>
          <w:sz w:val="24"/>
          <w:szCs w:val="24"/>
          <w:lang w:val="es-BO"/>
        </w:rPr>
      </w:pPr>
    </w:p>
    <w:p w14:paraId="06F9FE0B" w14:textId="77777777" w:rsidR="003E4200" w:rsidRPr="00C9198A" w:rsidRDefault="003E4200" w:rsidP="006B787A">
      <w:pPr>
        <w:ind w:left="283"/>
        <w:rPr>
          <w:rFonts w:eastAsia="Calibri"/>
          <w:b/>
          <w:bCs/>
          <w:sz w:val="24"/>
          <w:szCs w:val="24"/>
          <w:u w:val="thick"/>
          <w:lang w:val="es-BO"/>
        </w:rPr>
      </w:pPr>
      <w:r w:rsidRPr="00C9198A">
        <w:rPr>
          <w:rFonts w:eastAsia="Calibri"/>
          <w:b/>
          <w:bCs/>
          <w:sz w:val="24"/>
          <w:szCs w:val="24"/>
          <w:u w:val="thick"/>
          <w:lang w:val="es-BO"/>
        </w:rPr>
        <w:t>PROPUESTA ECONÓMICA</w:t>
      </w:r>
    </w:p>
    <w:p w14:paraId="1C00C627" w14:textId="77777777" w:rsidR="003E4200" w:rsidRPr="006B787A" w:rsidRDefault="003E4200" w:rsidP="006B787A">
      <w:pPr>
        <w:ind w:left="283"/>
        <w:rPr>
          <w:rFonts w:eastAsia="Calibri"/>
          <w:sz w:val="24"/>
          <w:szCs w:val="24"/>
          <w:lang w:val="es-BO"/>
        </w:rPr>
      </w:pPr>
      <w:bookmarkStart w:id="7" w:name="_Toc476832790"/>
      <w:bookmarkStart w:id="8" w:name="_Toc478468856"/>
      <w:r w:rsidRPr="006B787A">
        <w:rPr>
          <w:rFonts w:eastAsia="Calibri"/>
          <w:sz w:val="24"/>
          <w:szCs w:val="24"/>
          <w:lang w:val="es-BO"/>
        </w:rPr>
        <w:t xml:space="preserve">El Proponente, deberá ingresar sus precios establecidos, en el campo referido en el proceso de contratación; también deberá adjuntar el Formato B-1 (Planilla para la Propuesta Económica), redondeando las cifras a dos decimales (si aplicase). </w:t>
      </w:r>
    </w:p>
    <w:p w14:paraId="64BE74FF" w14:textId="77777777" w:rsidR="003E4200" w:rsidRPr="009555A2" w:rsidRDefault="003E4200" w:rsidP="009555A2">
      <w:pPr>
        <w:pStyle w:val="Prrafodelista"/>
        <w:numPr>
          <w:ilvl w:val="0"/>
          <w:numId w:val="3"/>
        </w:numPr>
        <w:tabs>
          <w:tab w:val="left" w:pos="-1276"/>
        </w:tabs>
        <w:spacing w:before="120" w:after="120" w:line="360" w:lineRule="auto"/>
        <w:ind w:left="284" w:right="49" w:hanging="284"/>
        <w:rPr>
          <w:b/>
          <w:color w:val="000000" w:themeColor="text1"/>
          <w:sz w:val="24"/>
          <w:szCs w:val="24"/>
        </w:rPr>
      </w:pPr>
      <w:bookmarkStart w:id="9" w:name="_Toc192583551"/>
      <w:r w:rsidRPr="009555A2">
        <w:rPr>
          <w:b/>
          <w:color w:val="000000" w:themeColor="text1"/>
          <w:sz w:val="24"/>
          <w:szCs w:val="24"/>
        </w:rPr>
        <w:t>CRITERIOS DE EVALUACIÓN</w:t>
      </w:r>
      <w:bookmarkEnd w:id="7"/>
      <w:bookmarkEnd w:id="8"/>
      <w:bookmarkEnd w:id="9"/>
    </w:p>
    <w:p w14:paraId="553E3B34" w14:textId="77777777" w:rsidR="003E4200" w:rsidRPr="00C9198A" w:rsidRDefault="003E4200" w:rsidP="003E4200">
      <w:pPr>
        <w:widowControl w:val="0"/>
        <w:ind w:right="-230"/>
        <w:jc w:val="both"/>
        <w:rPr>
          <w:sz w:val="24"/>
          <w:szCs w:val="24"/>
          <w:lang w:eastAsia="es-ES"/>
        </w:rPr>
      </w:pPr>
      <w:r w:rsidRPr="00C9198A">
        <w:rPr>
          <w:sz w:val="24"/>
          <w:szCs w:val="24"/>
          <w:lang w:eastAsia="es-ES"/>
        </w:rPr>
        <w:t>El método de selección y adjudicación será el cumplimiento técnico y precio evaluado más bajo.</w:t>
      </w:r>
    </w:p>
    <w:p w14:paraId="4F721753" w14:textId="77777777" w:rsidR="003E4200" w:rsidRPr="009555A2" w:rsidRDefault="003E4200" w:rsidP="009555A2">
      <w:pPr>
        <w:pStyle w:val="Prrafodelista"/>
        <w:numPr>
          <w:ilvl w:val="0"/>
          <w:numId w:val="3"/>
        </w:numPr>
        <w:tabs>
          <w:tab w:val="left" w:pos="-1276"/>
        </w:tabs>
        <w:spacing w:before="120" w:after="120" w:line="360" w:lineRule="auto"/>
        <w:ind w:left="284" w:right="49" w:hanging="284"/>
        <w:rPr>
          <w:b/>
          <w:color w:val="000000" w:themeColor="text1"/>
          <w:sz w:val="24"/>
          <w:szCs w:val="24"/>
        </w:rPr>
      </w:pPr>
      <w:bookmarkStart w:id="10" w:name="_Toc476832791"/>
      <w:bookmarkStart w:id="11" w:name="_Toc478468857"/>
      <w:bookmarkStart w:id="12" w:name="_Toc192583552"/>
      <w:r w:rsidRPr="009555A2">
        <w:rPr>
          <w:b/>
          <w:color w:val="000000" w:themeColor="text1"/>
          <w:sz w:val="24"/>
          <w:szCs w:val="24"/>
        </w:rPr>
        <w:t>MATRIZ DE EVALUACIÓN</w:t>
      </w:r>
      <w:bookmarkEnd w:id="10"/>
      <w:bookmarkEnd w:id="11"/>
      <w:bookmarkEnd w:id="12"/>
    </w:p>
    <w:p w14:paraId="7BAFF472" w14:textId="035DA3CA" w:rsidR="003E4200" w:rsidRDefault="003E4200" w:rsidP="003E4200">
      <w:pPr>
        <w:rPr>
          <w:sz w:val="24"/>
          <w:szCs w:val="24"/>
          <w:lang w:eastAsia="es-ES"/>
        </w:rPr>
      </w:pPr>
      <w:r w:rsidRPr="00C9198A">
        <w:rPr>
          <w:sz w:val="24"/>
          <w:szCs w:val="24"/>
          <w:lang w:eastAsia="es-ES"/>
        </w:rPr>
        <w:t>La matriz de avaluación será evaluada bajo la modalidad de CUMPLE/NO CUMPLE</w:t>
      </w:r>
    </w:p>
    <w:p w14:paraId="3A6125BE" w14:textId="77777777" w:rsidR="00F949CA" w:rsidRPr="00C9198A" w:rsidRDefault="00F949CA" w:rsidP="003E4200">
      <w:pPr>
        <w:rPr>
          <w:sz w:val="24"/>
          <w:szCs w:val="24"/>
          <w:lang w:eastAsia="es-ES"/>
        </w:rPr>
      </w:pPr>
    </w:p>
    <w:p w14:paraId="56D92EB9" w14:textId="77777777" w:rsidR="00952B8E" w:rsidRPr="009555A2" w:rsidRDefault="00952B8E" w:rsidP="009555A2">
      <w:pPr>
        <w:pStyle w:val="Prrafodelista"/>
        <w:numPr>
          <w:ilvl w:val="0"/>
          <w:numId w:val="3"/>
        </w:numPr>
        <w:tabs>
          <w:tab w:val="left" w:pos="-1276"/>
        </w:tabs>
        <w:spacing w:before="120" w:after="120" w:line="360" w:lineRule="auto"/>
        <w:ind w:left="284" w:right="49" w:hanging="284"/>
        <w:rPr>
          <w:b/>
          <w:color w:val="000000" w:themeColor="text1"/>
          <w:sz w:val="24"/>
          <w:szCs w:val="24"/>
        </w:rPr>
      </w:pPr>
      <w:bookmarkStart w:id="13" w:name="_Toc69892756"/>
      <w:r w:rsidRPr="009555A2">
        <w:rPr>
          <w:b/>
          <w:color w:val="000000" w:themeColor="text1"/>
          <w:sz w:val="24"/>
          <w:szCs w:val="24"/>
        </w:rPr>
        <w:t>DOCUMENTOS QUE FORMAN PARTE DE LOS TÉRMINOS DE REFERENCIA</w:t>
      </w:r>
      <w:bookmarkEnd w:id="13"/>
      <w:r w:rsidRPr="009555A2">
        <w:rPr>
          <w:b/>
          <w:color w:val="000000" w:themeColor="text1"/>
          <w:sz w:val="24"/>
          <w:szCs w:val="24"/>
        </w:rPr>
        <w:t xml:space="preserve"> </w:t>
      </w:r>
    </w:p>
    <w:p w14:paraId="64E2625F" w14:textId="77777777" w:rsidR="00952B8E" w:rsidRPr="00C9198A" w:rsidRDefault="00952B8E" w:rsidP="003E4200">
      <w:pPr>
        <w:rPr>
          <w:sz w:val="24"/>
          <w:szCs w:val="24"/>
          <w:lang w:eastAsia="es-ES"/>
        </w:rPr>
      </w:pPr>
      <w:r w:rsidRPr="00C9198A">
        <w:rPr>
          <w:sz w:val="24"/>
          <w:szCs w:val="24"/>
          <w:lang w:eastAsia="es-ES"/>
        </w:rPr>
        <w:t>El presente documento, está constituido por los siguientes anexos:</w:t>
      </w:r>
    </w:p>
    <w:p w14:paraId="70599256" w14:textId="1ACBA9FB" w:rsidR="00952B8E" w:rsidRPr="006B787A" w:rsidRDefault="00952B8E" w:rsidP="006B787A">
      <w:pPr>
        <w:pStyle w:val="Prrafodelista"/>
        <w:numPr>
          <w:ilvl w:val="0"/>
          <w:numId w:val="13"/>
        </w:numPr>
        <w:rPr>
          <w:sz w:val="24"/>
          <w:szCs w:val="24"/>
          <w:lang w:eastAsia="es-ES"/>
        </w:rPr>
      </w:pPr>
      <w:r w:rsidRPr="006B787A">
        <w:rPr>
          <w:sz w:val="24"/>
          <w:szCs w:val="24"/>
          <w:lang w:eastAsia="es-ES"/>
        </w:rPr>
        <w:t xml:space="preserve">Anexo </w:t>
      </w:r>
      <w:r w:rsidR="00B651DE">
        <w:rPr>
          <w:sz w:val="24"/>
          <w:szCs w:val="24"/>
          <w:lang w:eastAsia="es-ES"/>
        </w:rPr>
        <w:t>8</w:t>
      </w:r>
      <w:r w:rsidRPr="006B787A">
        <w:rPr>
          <w:sz w:val="24"/>
          <w:szCs w:val="24"/>
          <w:lang w:eastAsia="es-ES"/>
        </w:rPr>
        <w:t xml:space="preserve">:  </w:t>
      </w:r>
      <w:r w:rsidR="00204D7B" w:rsidRPr="006B787A">
        <w:rPr>
          <w:sz w:val="24"/>
          <w:szCs w:val="24"/>
          <w:lang w:eastAsia="es-ES"/>
        </w:rPr>
        <w:t>Matriz de Evaluación Técnica</w:t>
      </w:r>
    </w:p>
    <w:p w14:paraId="649DA928" w14:textId="703F0E78" w:rsidR="00BB4354" w:rsidRDefault="004A5BC7" w:rsidP="006B787A">
      <w:pPr>
        <w:pStyle w:val="Prrafodelista"/>
        <w:numPr>
          <w:ilvl w:val="0"/>
          <w:numId w:val="13"/>
        </w:numPr>
        <w:rPr>
          <w:sz w:val="24"/>
          <w:szCs w:val="24"/>
          <w:lang w:eastAsia="es-ES"/>
        </w:rPr>
      </w:pPr>
      <w:r>
        <w:rPr>
          <w:sz w:val="24"/>
          <w:szCs w:val="24"/>
          <w:lang w:eastAsia="es-ES"/>
        </w:rPr>
        <w:t xml:space="preserve">Anexo </w:t>
      </w:r>
      <w:r w:rsidR="00B651DE">
        <w:rPr>
          <w:sz w:val="24"/>
          <w:szCs w:val="24"/>
          <w:lang w:eastAsia="es-ES"/>
        </w:rPr>
        <w:t>7</w:t>
      </w:r>
      <w:r w:rsidR="000B3DE1" w:rsidRPr="006B787A">
        <w:rPr>
          <w:sz w:val="24"/>
          <w:szCs w:val="24"/>
          <w:lang w:eastAsia="es-ES"/>
        </w:rPr>
        <w:t>: Planilla propuesta económica</w:t>
      </w:r>
    </w:p>
    <w:p w14:paraId="501F571C" w14:textId="5EFF4698" w:rsidR="00E02A7D" w:rsidRPr="00E02A7D" w:rsidRDefault="00B651DE" w:rsidP="00E02A7D">
      <w:pPr>
        <w:pStyle w:val="Prrafodelista"/>
        <w:numPr>
          <w:ilvl w:val="0"/>
          <w:numId w:val="13"/>
        </w:numPr>
        <w:rPr>
          <w:sz w:val="24"/>
          <w:szCs w:val="24"/>
          <w:lang w:eastAsia="es-ES"/>
        </w:rPr>
      </w:pPr>
      <w:bookmarkStart w:id="14" w:name="_GoBack"/>
      <w:r>
        <w:rPr>
          <w:sz w:val="24"/>
          <w:szCs w:val="24"/>
          <w:lang w:eastAsia="es-ES"/>
        </w:rPr>
        <w:t>Anexo</w:t>
      </w:r>
      <w:bookmarkEnd w:id="14"/>
      <w:r>
        <w:rPr>
          <w:sz w:val="24"/>
          <w:szCs w:val="24"/>
          <w:lang w:eastAsia="es-ES"/>
        </w:rPr>
        <w:t xml:space="preserve"> </w:t>
      </w:r>
      <w:r>
        <w:rPr>
          <w:sz w:val="24"/>
          <w:szCs w:val="24"/>
          <w:lang w:eastAsia="es-ES"/>
        </w:rPr>
        <w:t xml:space="preserve">10: </w:t>
      </w:r>
      <w:r w:rsidR="00E02A7D">
        <w:rPr>
          <w:sz w:val="24"/>
          <w:szCs w:val="24"/>
          <w:lang w:eastAsia="es-ES"/>
        </w:rPr>
        <w:t xml:space="preserve">Diseño conceptual </w:t>
      </w:r>
      <w:r w:rsidR="00E02A7D" w:rsidRPr="00E02A7D">
        <w:rPr>
          <w:sz w:val="24"/>
          <w:szCs w:val="24"/>
          <w:lang w:eastAsia="es-ES"/>
        </w:rPr>
        <w:t>Comedor Oficina YPFB TR Cochabamb</w:t>
      </w:r>
      <w:r w:rsidR="00E02A7D">
        <w:rPr>
          <w:sz w:val="24"/>
          <w:szCs w:val="24"/>
          <w:lang w:eastAsia="es-ES"/>
        </w:rPr>
        <w:t>a</w:t>
      </w:r>
    </w:p>
    <w:sectPr w:rsidR="00E02A7D" w:rsidRPr="00E02A7D" w:rsidSect="009249B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755E1B" w14:textId="77777777" w:rsidR="00E76382" w:rsidRDefault="00E76382" w:rsidP="00E875E3">
      <w:r>
        <w:separator/>
      </w:r>
    </w:p>
  </w:endnote>
  <w:endnote w:type="continuationSeparator" w:id="0">
    <w:p w14:paraId="439C6565" w14:textId="77777777" w:rsidR="00E76382" w:rsidRDefault="00E76382" w:rsidP="00E87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umnst777 Lt BT">
    <w:altName w:val="Lucida Sans Unicode"/>
    <w:charset w:val="00"/>
    <w:family w:val="swiss"/>
    <w:pitch w:val="variable"/>
    <w:sig w:usb0="00000087" w:usb1="00000000" w:usb2="00000000" w:usb3="00000000" w:csb0="0000001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743CAF" w14:textId="77777777" w:rsidR="00E76382" w:rsidRDefault="00E76382" w:rsidP="00E875E3">
      <w:r>
        <w:separator/>
      </w:r>
    </w:p>
  </w:footnote>
  <w:footnote w:type="continuationSeparator" w:id="0">
    <w:p w14:paraId="3C37281F" w14:textId="77777777" w:rsidR="00E76382" w:rsidRDefault="00E76382" w:rsidP="00E875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53AD4"/>
    <w:multiLevelType w:val="hybridMultilevel"/>
    <w:tmpl w:val="301C2C9A"/>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03976042"/>
    <w:multiLevelType w:val="hybridMultilevel"/>
    <w:tmpl w:val="2ECE1FCC"/>
    <w:lvl w:ilvl="0" w:tplc="AB347508">
      <w:start w:val="1"/>
      <w:numFmt w:val="lowerLetter"/>
      <w:lvlText w:val="%1)"/>
      <w:lvlJc w:val="left"/>
      <w:pPr>
        <w:ind w:left="786" w:hanging="360"/>
      </w:pPr>
      <w:rPr>
        <w:rFonts w:hint="default"/>
      </w:rPr>
    </w:lvl>
    <w:lvl w:ilvl="1" w:tplc="400A0019" w:tentative="1">
      <w:start w:val="1"/>
      <w:numFmt w:val="lowerLetter"/>
      <w:lvlText w:val="%2."/>
      <w:lvlJc w:val="left"/>
      <w:pPr>
        <w:ind w:left="1506" w:hanging="360"/>
      </w:pPr>
    </w:lvl>
    <w:lvl w:ilvl="2" w:tplc="400A001B" w:tentative="1">
      <w:start w:val="1"/>
      <w:numFmt w:val="lowerRoman"/>
      <w:lvlText w:val="%3."/>
      <w:lvlJc w:val="right"/>
      <w:pPr>
        <w:ind w:left="2226" w:hanging="180"/>
      </w:pPr>
    </w:lvl>
    <w:lvl w:ilvl="3" w:tplc="400A000F" w:tentative="1">
      <w:start w:val="1"/>
      <w:numFmt w:val="decimal"/>
      <w:lvlText w:val="%4."/>
      <w:lvlJc w:val="left"/>
      <w:pPr>
        <w:ind w:left="2946" w:hanging="360"/>
      </w:pPr>
    </w:lvl>
    <w:lvl w:ilvl="4" w:tplc="400A0019" w:tentative="1">
      <w:start w:val="1"/>
      <w:numFmt w:val="lowerLetter"/>
      <w:lvlText w:val="%5."/>
      <w:lvlJc w:val="left"/>
      <w:pPr>
        <w:ind w:left="3666" w:hanging="360"/>
      </w:pPr>
    </w:lvl>
    <w:lvl w:ilvl="5" w:tplc="400A001B" w:tentative="1">
      <w:start w:val="1"/>
      <w:numFmt w:val="lowerRoman"/>
      <w:lvlText w:val="%6."/>
      <w:lvlJc w:val="right"/>
      <w:pPr>
        <w:ind w:left="4386" w:hanging="180"/>
      </w:pPr>
    </w:lvl>
    <w:lvl w:ilvl="6" w:tplc="400A000F" w:tentative="1">
      <w:start w:val="1"/>
      <w:numFmt w:val="decimal"/>
      <w:lvlText w:val="%7."/>
      <w:lvlJc w:val="left"/>
      <w:pPr>
        <w:ind w:left="5106" w:hanging="360"/>
      </w:pPr>
    </w:lvl>
    <w:lvl w:ilvl="7" w:tplc="400A0019" w:tentative="1">
      <w:start w:val="1"/>
      <w:numFmt w:val="lowerLetter"/>
      <w:lvlText w:val="%8."/>
      <w:lvlJc w:val="left"/>
      <w:pPr>
        <w:ind w:left="5826" w:hanging="360"/>
      </w:pPr>
    </w:lvl>
    <w:lvl w:ilvl="8" w:tplc="400A001B" w:tentative="1">
      <w:start w:val="1"/>
      <w:numFmt w:val="lowerRoman"/>
      <w:lvlText w:val="%9."/>
      <w:lvlJc w:val="right"/>
      <w:pPr>
        <w:ind w:left="6546" w:hanging="180"/>
      </w:pPr>
    </w:lvl>
  </w:abstractNum>
  <w:abstractNum w:abstractNumId="2" w15:restartNumberingAfterBreak="0">
    <w:nsid w:val="05250A4B"/>
    <w:multiLevelType w:val="hybridMultilevel"/>
    <w:tmpl w:val="2D069FDC"/>
    <w:lvl w:ilvl="0" w:tplc="81B434FC">
      <w:numFmt w:val="bullet"/>
      <w:lvlText w:val="-"/>
      <w:lvlJc w:val="left"/>
      <w:pPr>
        <w:ind w:left="720" w:hanging="360"/>
      </w:pPr>
      <w:rPr>
        <w:rFonts w:ascii="Arial" w:eastAsia="Times New Roman" w:hAnsi="Arial" w:cs="Aria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15:restartNumberingAfterBreak="0">
    <w:nsid w:val="12173E48"/>
    <w:multiLevelType w:val="hybridMultilevel"/>
    <w:tmpl w:val="48322E92"/>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15:restartNumberingAfterBreak="0">
    <w:nsid w:val="14C752DE"/>
    <w:multiLevelType w:val="hybridMultilevel"/>
    <w:tmpl w:val="FBCA24CE"/>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15:restartNumberingAfterBreak="0">
    <w:nsid w:val="22A71B16"/>
    <w:multiLevelType w:val="hybridMultilevel"/>
    <w:tmpl w:val="1DB049FA"/>
    <w:lvl w:ilvl="0" w:tplc="78165C16">
      <w:start w:val="3"/>
      <w:numFmt w:val="bullet"/>
      <w:lvlText w:val="-"/>
      <w:lvlJc w:val="left"/>
      <w:pPr>
        <w:ind w:left="720" w:hanging="360"/>
      </w:pPr>
      <w:rPr>
        <w:rFonts w:ascii="Arial" w:eastAsia="Times New Roman" w:hAnsi="Arial" w:cs="Aria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15:restartNumberingAfterBreak="0">
    <w:nsid w:val="2B620E0F"/>
    <w:multiLevelType w:val="hybridMultilevel"/>
    <w:tmpl w:val="0EE84474"/>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15:restartNumberingAfterBreak="0">
    <w:nsid w:val="33C848AB"/>
    <w:multiLevelType w:val="hybridMultilevel"/>
    <w:tmpl w:val="2C788458"/>
    <w:lvl w:ilvl="0" w:tplc="81B434FC">
      <w:numFmt w:val="bullet"/>
      <w:lvlText w:val="-"/>
      <w:lvlJc w:val="left"/>
      <w:pPr>
        <w:ind w:left="720" w:hanging="360"/>
      </w:pPr>
      <w:rPr>
        <w:rFonts w:ascii="Arial" w:eastAsia="Times New Roman" w:hAnsi="Aria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15:restartNumberingAfterBreak="0">
    <w:nsid w:val="3EE469B4"/>
    <w:multiLevelType w:val="hybridMultilevel"/>
    <w:tmpl w:val="E6DC26C8"/>
    <w:lvl w:ilvl="0" w:tplc="2C4A8686">
      <w:numFmt w:val="bullet"/>
      <w:lvlText w:val="•"/>
      <w:lvlJc w:val="left"/>
      <w:pPr>
        <w:ind w:left="720" w:hanging="360"/>
      </w:pPr>
      <w:rPr>
        <w:rFonts w:ascii="Calibri" w:eastAsia="Times New Roman" w:hAnsi="Calibri" w:cs="Times New Roman" w:hint="default"/>
      </w:rPr>
    </w:lvl>
    <w:lvl w:ilvl="1" w:tplc="400A000D">
      <w:start w:val="1"/>
      <w:numFmt w:val="bullet"/>
      <w:lvlText w:val=""/>
      <w:lvlJc w:val="left"/>
      <w:pPr>
        <w:ind w:left="1440" w:hanging="360"/>
      </w:pPr>
      <w:rPr>
        <w:rFonts w:ascii="Wingdings" w:hAnsi="Wingdings"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15:restartNumberingAfterBreak="0">
    <w:nsid w:val="42F20C96"/>
    <w:multiLevelType w:val="hybridMultilevel"/>
    <w:tmpl w:val="210AFAEC"/>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 w15:restartNumberingAfterBreak="0">
    <w:nsid w:val="549C36B0"/>
    <w:multiLevelType w:val="multilevel"/>
    <w:tmpl w:val="797AE0CC"/>
    <w:lvl w:ilvl="0">
      <w:start w:val="1"/>
      <w:numFmt w:val="decimal"/>
      <w:lvlText w:val="%1."/>
      <w:lvlJc w:val="left"/>
      <w:pPr>
        <w:ind w:left="1430" w:hanging="360"/>
      </w:pPr>
    </w:lvl>
    <w:lvl w:ilvl="1">
      <w:start w:val="1"/>
      <w:numFmt w:val="decimal"/>
      <w:isLgl/>
      <w:lvlText w:val="%1.%2"/>
      <w:lvlJc w:val="left"/>
      <w:pPr>
        <w:ind w:left="1430" w:hanging="360"/>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11" w15:restartNumberingAfterBreak="0">
    <w:nsid w:val="60FD0DBA"/>
    <w:multiLevelType w:val="hybridMultilevel"/>
    <w:tmpl w:val="83282B5A"/>
    <w:lvl w:ilvl="0" w:tplc="04090001">
      <w:start w:val="1"/>
      <w:numFmt w:val="bullet"/>
      <w:lvlText w:val=""/>
      <w:lvlJc w:val="left"/>
      <w:pPr>
        <w:tabs>
          <w:tab w:val="num" w:pos="8856"/>
        </w:tabs>
        <w:ind w:left="8856" w:hanging="360"/>
      </w:pPr>
      <w:rPr>
        <w:rFonts w:ascii="Symbol" w:hAnsi="Symbol" w:hint="default"/>
      </w:rPr>
    </w:lvl>
    <w:lvl w:ilvl="1" w:tplc="04090003" w:tentative="1">
      <w:start w:val="1"/>
      <w:numFmt w:val="bullet"/>
      <w:lvlText w:val="o"/>
      <w:lvlJc w:val="left"/>
      <w:pPr>
        <w:tabs>
          <w:tab w:val="num" w:pos="9576"/>
        </w:tabs>
        <w:ind w:left="9576" w:hanging="360"/>
      </w:pPr>
      <w:rPr>
        <w:rFonts w:ascii="Courier New" w:hAnsi="Courier New" w:cs="Courier New" w:hint="default"/>
      </w:rPr>
    </w:lvl>
    <w:lvl w:ilvl="2" w:tplc="04090005">
      <w:start w:val="1"/>
      <w:numFmt w:val="bullet"/>
      <w:lvlText w:val=""/>
      <w:lvlJc w:val="left"/>
      <w:pPr>
        <w:tabs>
          <w:tab w:val="num" w:pos="10296"/>
        </w:tabs>
        <w:ind w:left="10296" w:hanging="360"/>
      </w:pPr>
      <w:rPr>
        <w:rFonts w:ascii="Wingdings" w:hAnsi="Wingdings" w:hint="default"/>
      </w:rPr>
    </w:lvl>
    <w:lvl w:ilvl="3" w:tplc="04090001" w:tentative="1">
      <w:start w:val="1"/>
      <w:numFmt w:val="bullet"/>
      <w:lvlText w:val=""/>
      <w:lvlJc w:val="left"/>
      <w:pPr>
        <w:tabs>
          <w:tab w:val="num" w:pos="11016"/>
        </w:tabs>
        <w:ind w:left="11016" w:hanging="360"/>
      </w:pPr>
      <w:rPr>
        <w:rFonts w:ascii="Symbol" w:hAnsi="Symbol" w:hint="default"/>
      </w:rPr>
    </w:lvl>
    <w:lvl w:ilvl="4" w:tplc="04090003" w:tentative="1">
      <w:start w:val="1"/>
      <w:numFmt w:val="bullet"/>
      <w:lvlText w:val="o"/>
      <w:lvlJc w:val="left"/>
      <w:pPr>
        <w:tabs>
          <w:tab w:val="num" w:pos="11736"/>
        </w:tabs>
        <w:ind w:left="11736" w:hanging="360"/>
      </w:pPr>
      <w:rPr>
        <w:rFonts w:ascii="Courier New" w:hAnsi="Courier New" w:cs="Courier New" w:hint="default"/>
      </w:rPr>
    </w:lvl>
    <w:lvl w:ilvl="5" w:tplc="04090005" w:tentative="1">
      <w:start w:val="1"/>
      <w:numFmt w:val="bullet"/>
      <w:lvlText w:val=""/>
      <w:lvlJc w:val="left"/>
      <w:pPr>
        <w:tabs>
          <w:tab w:val="num" w:pos="12456"/>
        </w:tabs>
        <w:ind w:left="12456" w:hanging="360"/>
      </w:pPr>
      <w:rPr>
        <w:rFonts w:ascii="Wingdings" w:hAnsi="Wingdings" w:hint="default"/>
      </w:rPr>
    </w:lvl>
    <w:lvl w:ilvl="6" w:tplc="04090001" w:tentative="1">
      <w:start w:val="1"/>
      <w:numFmt w:val="bullet"/>
      <w:lvlText w:val=""/>
      <w:lvlJc w:val="left"/>
      <w:pPr>
        <w:tabs>
          <w:tab w:val="num" w:pos="13176"/>
        </w:tabs>
        <w:ind w:left="13176" w:hanging="360"/>
      </w:pPr>
      <w:rPr>
        <w:rFonts w:ascii="Symbol" w:hAnsi="Symbol" w:hint="default"/>
      </w:rPr>
    </w:lvl>
    <w:lvl w:ilvl="7" w:tplc="04090003" w:tentative="1">
      <w:start w:val="1"/>
      <w:numFmt w:val="bullet"/>
      <w:lvlText w:val="o"/>
      <w:lvlJc w:val="left"/>
      <w:pPr>
        <w:tabs>
          <w:tab w:val="num" w:pos="13896"/>
        </w:tabs>
        <w:ind w:left="13896" w:hanging="360"/>
      </w:pPr>
      <w:rPr>
        <w:rFonts w:ascii="Courier New" w:hAnsi="Courier New" w:cs="Courier New" w:hint="default"/>
      </w:rPr>
    </w:lvl>
    <w:lvl w:ilvl="8" w:tplc="04090005" w:tentative="1">
      <w:start w:val="1"/>
      <w:numFmt w:val="bullet"/>
      <w:lvlText w:val=""/>
      <w:lvlJc w:val="left"/>
      <w:pPr>
        <w:tabs>
          <w:tab w:val="num" w:pos="14616"/>
        </w:tabs>
        <w:ind w:left="14616" w:hanging="360"/>
      </w:pPr>
      <w:rPr>
        <w:rFonts w:ascii="Wingdings" w:hAnsi="Wingdings" w:hint="default"/>
      </w:rPr>
    </w:lvl>
  </w:abstractNum>
  <w:abstractNum w:abstractNumId="12" w15:restartNumberingAfterBreak="0">
    <w:nsid w:val="62F10E25"/>
    <w:multiLevelType w:val="singleLevel"/>
    <w:tmpl w:val="A26C927E"/>
    <w:lvl w:ilvl="0">
      <w:start w:val="1"/>
      <w:numFmt w:val="bullet"/>
      <w:lvlText w:val=""/>
      <w:legacy w:legacy="1" w:legacySpace="0" w:legacyIndent="283"/>
      <w:lvlJc w:val="left"/>
      <w:pPr>
        <w:ind w:left="373" w:hanging="283"/>
      </w:pPr>
      <w:rPr>
        <w:rFonts w:ascii="Symbol" w:hAnsi="Symbol" w:hint="default"/>
      </w:rPr>
    </w:lvl>
  </w:abstractNum>
  <w:num w:numId="1">
    <w:abstractNumId w:val="12"/>
  </w:num>
  <w:num w:numId="2">
    <w:abstractNumId w:val="11"/>
  </w:num>
  <w:num w:numId="3">
    <w:abstractNumId w:val="10"/>
  </w:num>
  <w:num w:numId="4">
    <w:abstractNumId w:val="9"/>
  </w:num>
  <w:num w:numId="5">
    <w:abstractNumId w:val="8"/>
  </w:num>
  <w:num w:numId="6">
    <w:abstractNumId w:val="1"/>
  </w:num>
  <w:num w:numId="7">
    <w:abstractNumId w:val="0"/>
  </w:num>
  <w:num w:numId="8">
    <w:abstractNumId w:val="2"/>
  </w:num>
  <w:num w:numId="9">
    <w:abstractNumId w:val="7"/>
  </w:num>
  <w:num w:numId="10">
    <w:abstractNumId w:val="6"/>
  </w:num>
  <w:num w:numId="11">
    <w:abstractNumId w:val="5"/>
  </w:num>
  <w:num w:numId="12">
    <w:abstractNumId w:val="4"/>
  </w:num>
  <w:num w:numId="13">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08"/>
  <w:hyphenationZone w:val="425"/>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B49"/>
    <w:rsid w:val="000002F5"/>
    <w:rsid w:val="00001560"/>
    <w:rsid w:val="0000333A"/>
    <w:rsid w:val="00003513"/>
    <w:rsid w:val="000139D8"/>
    <w:rsid w:val="000177C0"/>
    <w:rsid w:val="00024BCD"/>
    <w:rsid w:val="00026047"/>
    <w:rsid w:val="0002708D"/>
    <w:rsid w:val="0002716D"/>
    <w:rsid w:val="0002781C"/>
    <w:rsid w:val="00030244"/>
    <w:rsid w:val="0003354A"/>
    <w:rsid w:val="000346F0"/>
    <w:rsid w:val="00041AF1"/>
    <w:rsid w:val="00043ED2"/>
    <w:rsid w:val="0004410D"/>
    <w:rsid w:val="00046376"/>
    <w:rsid w:val="00046733"/>
    <w:rsid w:val="00046A87"/>
    <w:rsid w:val="000507E0"/>
    <w:rsid w:val="00050BA6"/>
    <w:rsid w:val="00051D42"/>
    <w:rsid w:val="00054C5C"/>
    <w:rsid w:val="00066F36"/>
    <w:rsid w:val="00071FBF"/>
    <w:rsid w:val="00075901"/>
    <w:rsid w:val="000767FE"/>
    <w:rsid w:val="00076958"/>
    <w:rsid w:val="000842E2"/>
    <w:rsid w:val="00085902"/>
    <w:rsid w:val="0008673C"/>
    <w:rsid w:val="000914F0"/>
    <w:rsid w:val="00093D71"/>
    <w:rsid w:val="00096737"/>
    <w:rsid w:val="00097278"/>
    <w:rsid w:val="000A26F0"/>
    <w:rsid w:val="000A47AA"/>
    <w:rsid w:val="000A4F9D"/>
    <w:rsid w:val="000B1568"/>
    <w:rsid w:val="000B281E"/>
    <w:rsid w:val="000B297D"/>
    <w:rsid w:val="000B3DE1"/>
    <w:rsid w:val="000B5BA8"/>
    <w:rsid w:val="000B7FCF"/>
    <w:rsid w:val="000C5AC0"/>
    <w:rsid w:val="000C5BB3"/>
    <w:rsid w:val="000D1F05"/>
    <w:rsid w:val="000D345F"/>
    <w:rsid w:val="000E0B59"/>
    <w:rsid w:val="000E1F23"/>
    <w:rsid w:val="000E57C9"/>
    <w:rsid w:val="000E58AA"/>
    <w:rsid w:val="000F15A2"/>
    <w:rsid w:val="000F1955"/>
    <w:rsid w:val="000F352A"/>
    <w:rsid w:val="000F41C4"/>
    <w:rsid w:val="00105080"/>
    <w:rsid w:val="001074DF"/>
    <w:rsid w:val="0011258D"/>
    <w:rsid w:val="001154B5"/>
    <w:rsid w:val="00122425"/>
    <w:rsid w:val="00124A48"/>
    <w:rsid w:val="00130923"/>
    <w:rsid w:val="0013562C"/>
    <w:rsid w:val="001360A4"/>
    <w:rsid w:val="00140216"/>
    <w:rsid w:val="00141684"/>
    <w:rsid w:val="00142989"/>
    <w:rsid w:val="001446A6"/>
    <w:rsid w:val="00146437"/>
    <w:rsid w:val="00146C9D"/>
    <w:rsid w:val="00150C83"/>
    <w:rsid w:val="00153265"/>
    <w:rsid w:val="00153610"/>
    <w:rsid w:val="0015717C"/>
    <w:rsid w:val="00161406"/>
    <w:rsid w:val="001627CB"/>
    <w:rsid w:val="00165861"/>
    <w:rsid w:val="00172A23"/>
    <w:rsid w:val="00182B5C"/>
    <w:rsid w:val="00183FEC"/>
    <w:rsid w:val="00184735"/>
    <w:rsid w:val="00185D43"/>
    <w:rsid w:val="001869DD"/>
    <w:rsid w:val="00187932"/>
    <w:rsid w:val="00190CFD"/>
    <w:rsid w:val="001A2195"/>
    <w:rsid w:val="001A2741"/>
    <w:rsid w:val="001A5C44"/>
    <w:rsid w:val="001B16B6"/>
    <w:rsid w:val="001B4E46"/>
    <w:rsid w:val="001B62C4"/>
    <w:rsid w:val="001B6593"/>
    <w:rsid w:val="001C51E5"/>
    <w:rsid w:val="001C669A"/>
    <w:rsid w:val="001C6D23"/>
    <w:rsid w:val="001E1123"/>
    <w:rsid w:val="001E1C2D"/>
    <w:rsid w:val="001E5B52"/>
    <w:rsid w:val="001F28B7"/>
    <w:rsid w:val="001F5205"/>
    <w:rsid w:val="0020231C"/>
    <w:rsid w:val="00203CE1"/>
    <w:rsid w:val="00203E1B"/>
    <w:rsid w:val="00204D7B"/>
    <w:rsid w:val="00204E56"/>
    <w:rsid w:val="00215AA7"/>
    <w:rsid w:val="00217B9D"/>
    <w:rsid w:val="0022556F"/>
    <w:rsid w:val="00226EC6"/>
    <w:rsid w:val="002409F1"/>
    <w:rsid w:val="00240D33"/>
    <w:rsid w:val="00242C67"/>
    <w:rsid w:val="00244D27"/>
    <w:rsid w:val="00244EB6"/>
    <w:rsid w:val="00247DA3"/>
    <w:rsid w:val="002559CF"/>
    <w:rsid w:val="00262C24"/>
    <w:rsid w:val="00262C2D"/>
    <w:rsid w:val="00267BBE"/>
    <w:rsid w:val="00267E15"/>
    <w:rsid w:val="00272791"/>
    <w:rsid w:val="0027380F"/>
    <w:rsid w:val="00275777"/>
    <w:rsid w:val="002822D3"/>
    <w:rsid w:val="002823D0"/>
    <w:rsid w:val="0028504E"/>
    <w:rsid w:val="00286D6E"/>
    <w:rsid w:val="00294483"/>
    <w:rsid w:val="00297C7B"/>
    <w:rsid w:val="002A1EF0"/>
    <w:rsid w:val="002A4420"/>
    <w:rsid w:val="002A59B6"/>
    <w:rsid w:val="002A772E"/>
    <w:rsid w:val="002B3BCA"/>
    <w:rsid w:val="002B551C"/>
    <w:rsid w:val="002B6B81"/>
    <w:rsid w:val="002C0385"/>
    <w:rsid w:val="002C0C7E"/>
    <w:rsid w:val="002C1E4F"/>
    <w:rsid w:val="002C3AD8"/>
    <w:rsid w:val="002C3ADD"/>
    <w:rsid w:val="002C3DAD"/>
    <w:rsid w:val="002D2110"/>
    <w:rsid w:val="002D2B13"/>
    <w:rsid w:val="002D2EC2"/>
    <w:rsid w:val="002E0D08"/>
    <w:rsid w:val="002E1052"/>
    <w:rsid w:val="002E390A"/>
    <w:rsid w:val="002E482B"/>
    <w:rsid w:val="002E51FE"/>
    <w:rsid w:val="002E6028"/>
    <w:rsid w:val="002E65A1"/>
    <w:rsid w:val="002F0E1B"/>
    <w:rsid w:val="002F4C5B"/>
    <w:rsid w:val="002F5B34"/>
    <w:rsid w:val="002F5E52"/>
    <w:rsid w:val="002F67BA"/>
    <w:rsid w:val="002F7377"/>
    <w:rsid w:val="0030029E"/>
    <w:rsid w:val="00300743"/>
    <w:rsid w:val="00324951"/>
    <w:rsid w:val="00325AF5"/>
    <w:rsid w:val="00326E4A"/>
    <w:rsid w:val="003274DE"/>
    <w:rsid w:val="003371EE"/>
    <w:rsid w:val="00340227"/>
    <w:rsid w:val="003422EA"/>
    <w:rsid w:val="003456F8"/>
    <w:rsid w:val="00346DA0"/>
    <w:rsid w:val="00356B58"/>
    <w:rsid w:val="00361023"/>
    <w:rsid w:val="003637BD"/>
    <w:rsid w:val="0037175E"/>
    <w:rsid w:val="003801E1"/>
    <w:rsid w:val="00381013"/>
    <w:rsid w:val="00397F16"/>
    <w:rsid w:val="003A340D"/>
    <w:rsid w:val="003A621B"/>
    <w:rsid w:val="003B28D1"/>
    <w:rsid w:val="003B4A0A"/>
    <w:rsid w:val="003B5FB8"/>
    <w:rsid w:val="003C4E09"/>
    <w:rsid w:val="003C5355"/>
    <w:rsid w:val="003D23E0"/>
    <w:rsid w:val="003D3545"/>
    <w:rsid w:val="003D5EC8"/>
    <w:rsid w:val="003E342A"/>
    <w:rsid w:val="003E4200"/>
    <w:rsid w:val="003E776F"/>
    <w:rsid w:val="003F0672"/>
    <w:rsid w:val="003F2F39"/>
    <w:rsid w:val="003F57B4"/>
    <w:rsid w:val="003F7D87"/>
    <w:rsid w:val="00400E99"/>
    <w:rsid w:val="004052B1"/>
    <w:rsid w:val="004105CC"/>
    <w:rsid w:val="00411B9D"/>
    <w:rsid w:val="004141A3"/>
    <w:rsid w:val="00415230"/>
    <w:rsid w:val="00415C10"/>
    <w:rsid w:val="00420889"/>
    <w:rsid w:val="00420A20"/>
    <w:rsid w:val="0042227F"/>
    <w:rsid w:val="00423D1B"/>
    <w:rsid w:val="00425112"/>
    <w:rsid w:val="00426CBC"/>
    <w:rsid w:val="00426ED6"/>
    <w:rsid w:val="004350C2"/>
    <w:rsid w:val="004431C8"/>
    <w:rsid w:val="00443C9B"/>
    <w:rsid w:val="00447A2F"/>
    <w:rsid w:val="004507AE"/>
    <w:rsid w:val="00455E91"/>
    <w:rsid w:val="0045725E"/>
    <w:rsid w:val="00461478"/>
    <w:rsid w:val="00461BD4"/>
    <w:rsid w:val="00465998"/>
    <w:rsid w:val="0047002A"/>
    <w:rsid w:val="004717AF"/>
    <w:rsid w:val="0047323D"/>
    <w:rsid w:val="00473C7D"/>
    <w:rsid w:val="00475005"/>
    <w:rsid w:val="0048156C"/>
    <w:rsid w:val="00483752"/>
    <w:rsid w:val="00485791"/>
    <w:rsid w:val="00485C00"/>
    <w:rsid w:val="00486407"/>
    <w:rsid w:val="00491ABD"/>
    <w:rsid w:val="004A126D"/>
    <w:rsid w:val="004A5BC7"/>
    <w:rsid w:val="004A761C"/>
    <w:rsid w:val="004B0F92"/>
    <w:rsid w:val="004B1EDC"/>
    <w:rsid w:val="004B2139"/>
    <w:rsid w:val="004B2CB8"/>
    <w:rsid w:val="004C14EE"/>
    <w:rsid w:val="004C20F5"/>
    <w:rsid w:val="004C25E6"/>
    <w:rsid w:val="004C6920"/>
    <w:rsid w:val="004D08B0"/>
    <w:rsid w:val="004D1A9A"/>
    <w:rsid w:val="004D41B5"/>
    <w:rsid w:val="004D6685"/>
    <w:rsid w:val="004E1D3A"/>
    <w:rsid w:val="004E348B"/>
    <w:rsid w:val="004F5056"/>
    <w:rsid w:val="004F6C2C"/>
    <w:rsid w:val="00502E68"/>
    <w:rsid w:val="0050541C"/>
    <w:rsid w:val="00507397"/>
    <w:rsid w:val="005111E2"/>
    <w:rsid w:val="005141B1"/>
    <w:rsid w:val="005160A7"/>
    <w:rsid w:val="005163BC"/>
    <w:rsid w:val="005163DE"/>
    <w:rsid w:val="00517A17"/>
    <w:rsid w:val="00523132"/>
    <w:rsid w:val="00524629"/>
    <w:rsid w:val="00524C84"/>
    <w:rsid w:val="0053505E"/>
    <w:rsid w:val="00536278"/>
    <w:rsid w:val="00536793"/>
    <w:rsid w:val="005436E6"/>
    <w:rsid w:val="00546135"/>
    <w:rsid w:val="0055162E"/>
    <w:rsid w:val="005529D5"/>
    <w:rsid w:val="00553C77"/>
    <w:rsid w:val="00555F6E"/>
    <w:rsid w:val="0055754E"/>
    <w:rsid w:val="005616DB"/>
    <w:rsid w:val="005662E1"/>
    <w:rsid w:val="00566671"/>
    <w:rsid w:val="005670C5"/>
    <w:rsid w:val="00572286"/>
    <w:rsid w:val="00572BE6"/>
    <w:rsid w:val="00572EAA"/>
    <w:rsid w:val="00574129"/>
    <w:rsid w:val="0057513B"/>
    <w:rsid w:val="0057694C"/>
    <w:rsid w:val="00577751"/>
    <w:rsid w:val="00577D59"/>
    <w:rsid w:val="00580551"/>
    <w:rsid w:val="005822AA"/>
    <w:rsid w:val="005826E5"/>
    <w:rsid w:val="00584FAE"/>
    <w:rsid w:val="00591986"/>
    <w:rsid w:val="005936D2"/>
    <w:rsid w:val="00595D04"/>
    <w:rsid w:val="00597626"/>
    <w:rsid w:val="00597B49"/>
    <w:rsid w:val="005A07B6"/>
    <w:rsid w:val="005A0C2B"/>
    <w:rsid w:val="005B209A"/>
    <w:rsid w:val="005B647C"/>
    <w:rsid w:val="005C204D"/>
    <w:rsid w:val="005C5820"/>
    <w:rsid w:val="005D2E40"/>
    <w:rsid w:val="005D4A5F"/>
    <w:rsid w:val="005D6DA7"/>
    <w:rsid w:val="005E11EA"/>
    <w:rsid w:val="005E307C"/>
    <w:rsid w:val="005F171D"/>
    <w:rsid w:val="005F2649"/>
    <w:rsid w:val="005F5B04"/>
    <w:rsid w:val="006043E9"/>
    <w:rsid w:val="006122DE"/>
    <w:rsid w:val="00616FBD"/>
    <w:rsid w:val="00617C95"/>
    <w:rsid w:val="00620D1A"/>
    <w:rsid w:val="00623F5D"/>
    <w:rsid w:val="0062460F"/>
    <w:rsid w:val="0062509A"/>
    <w:rsid w:val="00625485"/>
    <w:rsid w:val="00626917"/>
    <w:rsid w:val="00627DBE"/>
    <w:rsid w:val="00634D53"/>
    <w:rsid w:val="006430D6"/>
    <w:rsid w:val="00643276"/>
    <w:rsid w:val="00643E58"/>
    <w:rsid w:val="00644AFF"/>
    <w:rsid w:val="00647F3A"/>
    <w:rsid w:val="0065075F"/>
    <w:rsid w:val="00654B14"/>
    <w:rsid w:val="00654BF8"/>
    <w:rsid w:val="006558DB"/>
    <w:rsid w:val="00657E84"/>
    <w:rsid w:val="006617ED"/>
    <w:rsid w:val="00662783"/>
    <w:rsid w:val="00664E2A"/>
    <w:rsid w:val="00671406"/>
    <w:rsid w:val="00671C07"/>
    <w:rsid w:val="006760ED"/>
    <w:rsid w:val="00680802"/>
    <w:rsid w:val="006837BA"/>
    <w:rsid w:val="00685C45"/>
    <w:rsid w:val="006A04B8"/>
    <w:rsid w:val="006A49A0"/>
    <w:rsid w:val="006A4B34"/>
    <w:rsid w:val="006B0573"/>
    <w:rsid w:val="006B2E05"/>
    <w:rsid w:val="006B3736"/>
    <w:rsid w:val="006B732D"/>
    <w:rsid w:val="006B787A"/>
    <w:rsid w:val="006B79F5"/>
    <w:rsid w:val="006C26CF"/>
    <w:rsid w:val="006C2B21"/>
    <w:rsid w:val="006C6639"/>
    <w:rsid w:val="006D33D5"/>
    <w:rsid w:val="006E4173"/>
    <w:rsid w:val="006E4417"/>
    <w:rsid w:val="006E480C"/>
    <w:rsid w:val="006E64C1"/>
    <w:rsid w:val="006E796C"/>
    <w:rsid w:val="006F1C7D"/>
    <w:rsid w:val="006F3F42"/>
    <w:rsid w:val="007048F7"/>
    <w:rsid w:val="00707AA9"/>
    <w:rsid w:val="00710AF9"/>
    <w:rsid w:val="00715D0E"/>
    <w:rsid w:val="007164D5"/>
    <w:rsid w:val="00717EFE"/>
    <w:rsid w:val="007234EE"/>
    <w:rsid w:val="00724E10"/>
    <w:rsid w:val="00730A2F"/>
    <w:rsid w:val="00730B9E"/>
    <w:rsid w:val="007336AB"/>
    <w:rsid w:val="00733EAA"/>
    <w:rsid w:val="00736667"/>
    <w:rsid w:val="00737156"/>
    <w:rsid w:val="007402D4"/>
    <w:rsid w:val="00746510"/>
    <w:rsid w:val="00753D75"/>
    <w:rsid w:val="00755E66"/>
    <w:rsid w:val="00762C51"/>
    <w:rsid w:val="007655B2"/>
    <w:rsid w:val="00767C5C"/>
    <w:rsid w:val="007726FB"/>
    <w:rsid w:val="0077515E"/>
    <w:rsid w:val="007752FA"/>
    <w:rsid w:val="00775700"/>
    <w:rsid w:val="00777127"/>
    <w:rsid w:val="007774DA"/>
    <w:rsid w:val="007778BD"/>
    <w:rsid w:val="00781936"/>
    <w:rsid w:val="00791C51"/>
    <w:rsid w:val="00792FEA"/>
    <w:rsid w:val="00793E3E"/>
    <w:rsid w:val="007964B5"/>
    <w:rsid w:val="0079726C"/>
    <w:rsid w:val="00797D45"/>
    <w:rsid w:val="00797EED"/>
    <w:rsid w:val="007A7DF9"/>
    <w:rsid w:val="007B0263"/>
    <w:rsid w:val="007B13F7"/>
    <w:rsid w:val="007B48B8"/>
    <w:rsid w:val="007B6C4B"/>
    <w:rsid w:val="007C18BA"/>
    <w:rsid w:val="007D02F3"/>
    <w:rsid w:val="007D219C"/>
    <w:rsid w:val="007D7843"/>
    <w:rsid w:val="007E1114"/>
    <w:rsid w:val="007E2B4D"/>
    <w:rsid w:val="007E52F4"/>
    <w:rsid w:val="007E71DA"/>
    <w:rsid w:val="007E7D13"/>
    <w:rsid w:val="007F43CC"/>
    <w:rsid w:val="007F6094"/>
    <w:rsid w:val="008018DB"/>
    <w:rsid w:val="00802F88"/>
    <w:rsid w:val="008033D7"/>
    <w:rsid w:val="00807E67"/>
    <w:rsid w:val="008109AE"/>
    <w:rsid w:val="00817B3D"/>
    <w:rsid w:val="00817DC4"/>
    <w:rsid w:val="00820AC5"/>
    <w:rsid w:val="00820CFB"/>
    <w:rsid w:val="008212F6"/>
    <w:rsid w:val="00822AA5"/>
    <w:rsid w:val="00823D9D"/>
    <w:rsid w:val="0082711F"/>
    <w:rsid w:val="00830ABE"/>
    <w:rsid w:val="00830F61"/>
    <w:rsid w:val="00834792"/>
    <w:rsid w:val="00834E93"/>
    <w:rsid w:val="008357D5"/>
    <w:rsid w:val="00837DB5"/>
    <w:rsid w:val="00841B19"/>
    <w:rsid w:val="00846745"/>
    <w:rsid w:val="00852C97"/>
    <w:rsid w:val="00852D31"/>
    <w:rsid w:val="008557DE"/>
    <w:rsid w:val="008621B8"/>
    <w:rsid w:val="008621BC"/>
    <w:rsid w:val="0086264E"/>
    <w:rsid w:val="0086277A"/>
    <w:rsid w:val="00863C49"/>
    <w:rsid w:val="008822F0"/>
    <w:rsid w:val="00883386"/>
    <w:rsid w:val="00885C99"/>
    <w:rsid w:val="00896D5F"/>
    <w:rsid w:val="008A307E"/>
    <w:rsid w:val="008B2D6B"/>
    <w:rsid w:val="008B2D6F"/>
    <w:rsid w:val="008B5E03"/>
    <w:rsid w:val="008B6C29"/>
    <w:rsid w:val="008C38B6"/>
    <w:rsid w:val="008C4462"/>
    <w:rsid w:val="008D0E75"/>
    <w:rsid w:val="008D10C4"/>
    <w:rsid w:val="008D1A62"/>
    <w:rsid w:val="008D6372"/>
    <w:rsid w:val="008E065C"/>
    <w:rsid w:val="008E18B4"/>
    <w:rsid w:val="008E307B"/>
    <w:rsid w:val="008F4CE7"/>
    <w:rsid w:val="008F4EF5"/>
    <w:rsid w:val="008F6BA2"/>
    <w:rsid w:val="00903075"/>
    <w:rsid w:val="00903514"/>
    <w:rsid w:val="009069DF"/>
    <w:rsid w:val="00910050"/>
    <w:rsid w:val="00915E3E"/>
    <w:rsid w:val="009207CD"/>
    <w:rsid w:val="009249B5"/>
    <w:rsid w:val="00927328"/>
    <w:rsid w:val="00930AA5"/>
    <w:rsid w:val="00935AE3"/>
    <w:rsid w:val="00936AAF"/>
    <w:rsid w:val="009375B0"/>
    <w:rsid w:val="0095047D"/>
    <w:rsid w:val="00951578"/>
    <w:rsid w:val="009528CC"/>
    <w:rsid w:val="00952B8E"/>
    <w:rsid w:val="009555A2"/>
    <w:rsid w:val="009614A2"/>
    <w:rsid w:val="00962905"/>
    <w:rsid w:val="00964011"/>
    <w:rsid w:val="00967052"/>
    <w:rsid w:val="00973DA5"/>
    <w:rsid w:val="009814B6"/>
    <w:rsid w:val="00981786"/>
    <w:rsid w:val="00981DBB"/>
    <w:rsid w:val="009841DB"/>
    <w:rsid w:val="009846F7"/>
    <w:rsid w:val="00984914"/>
    <w:rsid w:val="00986BB5"/>
    <w:rsid w:val="0099118F"/>
    <w:rsid w:val="00994623"/>
    <w:rsid w:val="009964AB"/>
    <w:rsid w:val="00997807"/>
    <w:rsid w:val="009A1849"/>
    <w:rsid w:val="009A1EA6"/>
    <w:rsid w:val="009C149F"/>
    <w:rsid w:val="009C3E1F"/>
    <w:rsid w:val="009C426E"/>
    <w:rsid w:val="009D0C45"/>
    <w:rsid w:val="009D3A23"/>
    <w:rsid w:val="009D5042"/>
    <w:rsid w:val="009E248C"/>
    <w:rsid w:val="009E3D85"/>
    <w:rsid w:val="009F0223"/>
    <w:rsid w:val="009F64FF"/>
    <w:rsid w:val="009F6F36"/>
    <w:rsid w:val="009F751A"/>
    <w:rsid w:val="00A038C1"/>
    <w:rsid w:val="00A0450F"/>
    <w:rsid w:val="00A055DA"/>
    <w:rsid w:val="00A1025E"/>
    <w:rsid w:val="00A10829"/>
    <w:rsid w:val="00A12329"/>
    <w:rsid w:val="00A244F7"/>
    <w:rsid w:val="00A31FB4"/>
    <w:rsid w:val="00A33238"/>
    <w:rsid w:val="00A364C2"/>
    <w:rsid w:val="00A41C00"/>
    <w:rsid w:val="00A426CA"/>
    <w:rsid w:val="00A47048"/>
    <w:rsid w:val="00A526F5"/>
    <w:rsid w:val="00A52C0C"/>
    <w:rsid w:val="00A53F1F"/>
    <w:rsid w:val="00A54034"/>
    <w:rsid w:val="00A54C2D"/>
    <w:rsid w:val="00A54F51"/>
    <w:rsid w:val="00A60B26"/>
    <w:rsid w:val="00A621AA"/>
    <w:rsid w:val="00A62CFD"/>
    <w:rsid w:val="00A66BD1"/>
    <w:rsid w:val="00A6777E"/>
    <w:rsid w:val="00A73B80"/>
    <w:rsid w:val="00A7488E"/>
    <w:rsid w:val="00A75F1F"/>
    <w:rsid w:val="00A76E21"/>
    <w:rsid w:val="00A803DE"/>
    <w:rsid w:val="00A80B22"/>
    <w:rsid w:val="00A81EDC"/>
    <w:rsid w:val="00A836B8"/>
    <w:rsid w:val="00A92F3C"/>
    <w:rsid w:val="00A94453"/>
    <w:rsid w:val="00A946F3"/>
    <w:rsid w:val="00A96782"/>
    <w:rsid w:val="00A96A94"/>
    <w:rsid w:val="00AA48A8"/>
    <w:rsid w:val="00AA6F05"/>
    <w:rsid w:val="00AB4BFF"/>
    <w:rsid w:val="00AC0C63"/>
    <w:rsid w:val="00AC19FC"/>
    <w:rsid w:val="00AC5008"/>
    <w:rsid w:val="00AC7485"/>
    <w:rsid w:val="00AD1000"/>
    <w:rsid w:val="00AD51AA"/>
    <w:rsid w:val="00AE1D92"/>
    <w:rsid w:val="00AE3B6B"/>
    <w:rsid w:val="00AE438D"/>
    <w:rsid w:val="00AE7D97"/>
    <w:rsid w:val="00AF3DEA"/>
    <w:rsid w:val="00AF6119"/>
    <w:rsid w:val="00B0256A"/>
    <w:rsid w:val="00B03367"/>
    <w:rsid w:val="00B041BF"/>
    <w:rsid w:val="00B04B6C"/>
    <w:rsid w:val="00B063CD"/>
    <w:rsid w:val="00B12019"/>
    <w:rsid w:val="00B14BC4"/>
    <w:rsid w:val="00B2118C"/>
    <w:rsid w:val="00B311E9"/>
    <w:rsid w:val="00B3140A"/>
    <w:rsid w:val="00B3171F"/>
    <w:rsid w:val="00B364BD"/>
    <w:rsid w:val="00B43598"/>
    <w:rsid w:val="00B437AC"/>
    <w:rsid w:val="00B47F2A"/>
    <w:rsid w:val="00B5395C"/>
    <w:rsid w:val="00B55EEE"/>
    <w:rsid w:val="00B6142A"/>
    <w:rsid w:val="00B651DE"/>
    <w:rsid w:val="00B70F72"/>
    <w:rsid w:val="00B74BBF"/>
    <w:rsid w:val="00B76138"/>
    <w:rsid w:val="00B80A9B"/>
    <w:rsid w:val="00B83E65"/>
    <w:rsid w:val="00B933FE"/>
    <w:rsid w:val="00BA4836"/>
    <w:rsid w:val="00BA58BB"/>
    <w:rsid w:val="00BB0C42"/>
    <w:rsid w:val="00BB1787"/>
    <w:rsid w:val="00BB2021"/>
    <w:rsid w:val="00BB209C"/>
    <w:rsid w:val="00BB3F79"/>
    <w:rsid w:val="00BB4354"/>
    <w:rsid w:val="00BB48F5"/>
    <w:rsid w:val="00BC1CBA"/>
    <w:rsid w:val="00BC5A3B"/>
    <w:rsid w:val="00BC6017"/>
    <w:rsid w:val="00BC6C33"/>
    <w:rsid w:val="00BD065D"/>
    <w:rsid w:val="00BD1313"/>
    <w:rsid w:val="00BD5F79"/>
    <w:rsid w:val="00BE1021"/>
    <w:rsid w:val="00BE58E8"/>
    <w:rsid w:val="00BE61EC"/>
    <w:rsid w:val="00BF0171"/>
    <w:rsid w:val="00BF0284"/>
    <w:rsid w:val="00BF184F"/>
    <w:rsid w:val="00BF25BF"/>
    <w:rsid w:val="00BF4AFC"/>
    <w:rsid w:val="00C004FF"/>
    <w:rsid w:val="00C020C6"/>
    <w:rsid w:val="00C020C8"/>
    <w:rsid w:val="00C0436A"/>
    <w:rsid w:val="00C25418"/>
    <w:rsid w:val="00C350CE"/>
    <w:rsid w:val="00C41DB8"/>
    <w:rsid w:val="00C425BB"/>
    <w:rsid w:val="00C4321A"/>
    <w:rsid w:val="00C4478E"/>
    <w:rsid w:val="00C50201"/>
    <w:rsid w:val="00C527D6"/>
    <w:rsid w:val="00C5321D"/>
    <w:rsid w:val="00C5473C"/>
    <w:rsid w:val="00C555C6"/>
    <w:rsid w:val="00C56E46"/>
    <w:rsid w:val="00C6700A"/>
    <w:rsid w:val="00C73BE4"/>
    <w:rsid w:val="00C77C86"/>
    <w:rsid w:val="00C8483D"/>
    <w:rsid w:val="00C87411"/>
    <w:rsid w:val="00C917F1"/>
    <w:rsid w:val="00C9198A"/>
    <w:rsid w:val="00C91F90"/>
    <w:rsid w:val="00C92B2A"/>
    <w:rsid w:val="00C933C5"/>
    <w:rsid w:val="00C94B0D"/>
    <w:rsid w:val="00C9724F"/>
    <w:rsid w:val="00CA0A34"/>
    <w:rsid w:val="00CA19A7"/>
    <w:rsid w:val="00CA61DF"/>
    <w:rsid w:val="00CA6244"/>
    <w:rsid w:val="00CA6F84"/>
    <w:rsid w:val="00CB05AE"/>
    <w:rsid w:val="00CB539D"/>
    <w:rsid w:val="00CB6AC2"/>
    <w:rsid w:val="00CB6E26"/>
    <w:rsid w:val="00CB7E52"/>
    <w:rsid w:val="00CC02ED"/>
    <w:rsid w:val="00CC1C14"/>
    <w:rsid w:val="00CC37C1"/>
    <w:rsid w:val="00CC3D3E"/>
    <w:rsid w:val="00CC6187"/>
    <w:rsid w:val="00CC6212"/>
    <w:rsid w:val="00CD3424"/>
    <w:rsid w:val="00CD7FF9"/>
    <w:rsid w:val="00CE2556"/>
    <w:rsid w:val="00CF3C25"/>
    <w:rsid w:val="00CF6681"/>
    <w:rsid w:val="00CF6D37"/>
    <w:rsid w:val="00D10F55"/>
    <w:rsid w:val="00D140A9"/>
    <w:rsid w:val="00D16165"/>
    <w:rsid w:val="00D16209"/>
    <w:rsid w:val="00D30525"/>
    <w:rsid w:val="00D32269"/>
    <w:rsid w:val="00D32D31"/>
    <w:rsid w:val="00D331E1"/>
    <w:rsid w:val="00D34547"/>
    <w:rsid w:val="00D34D5A"/>
    <w:rsid w:val="00D35DB7"/>
    <w:rsid w:val="00D3690B"/>
    <w:rsid w:val="00D43F82"/>
    <w:rsid w:val="00D55705"/>
    <w:rsid w:val="00D60A03"/>
    <w:rsid w:val="00D60D54"/>
    <w:rsid w:val="00D61A28"/>
    <w:rsid w:val="00D677DA"/>
    <w:rsid w:val="00D85458"/>
    <w:rsid w:val="00D87691"/>
    <w:rsid w:val="00D9145E"/>
    <w:rsid w:val="00D92938"/>
    <w:rsid w:val="00D95745"/>
    <w:rsid w:val="00DA092D"/>
    <w:rsid w:val="00DA1557"/>
    <w:rsid w:val="00DA7755"/>
    <w:rsid w:val="00DB105D"/>
    <w:rsid w:val="00DB1906"/>
    <w:rsid w:val="00DB3AD5"/>
    <w:rsid w:val="00DB572A"/>
    <w:rsid w:val="00DC0272"/>
    <w:rsid w:val="00DC1B59"/>
    <w:rsid w:val="00DD291C"/>
    <w:rsid w:val="00DD60B5"/>
    <w:rsid w:val="00DE03A5"/>
    <w:rsid w:val="00DE0524"/>
    <w:rsid w:val="00DE158E"/>
    <w:rsid w:val="00DE42FB"/>
    <w:rsid w:val="00DE537A"/>
    <w:rsid w:val="00DF2AD3"/>
    <w:rsid w:val="00DF5192"/>
    <w:rsid w:val="00DF61F4"/>
    <w:rsid w:val="00E010FA"/>
    <w:rsid w:val="00E01557"/>
    <w:rsid w:val="00E01D34"/>
    <w:rsid w:val="00E02A7D"/>
    <w:rsid w:val="00E03F1E"/>
    <w:rsid w:val="00E07BB6"/>
    <w:rsid w:val="00E12391"/>
    <w:rsid w:val="00E1521A"/>
    <w:rsid w:val="00E1577B"/>
    <w:rsid w:val="00E23790"/>
    <w:rsid w:val="00E263EE"/>
    <w:rsid w:val="00E272C6"/>
    <w:rsid w:val="00E27F97"/>
    <w:rsid w:val="00E3006D"/>
    <w:rsid w:val="00E32334"/>
    <w:rsid w:val="00E334FE"/>
    <w:rsid w:val="00E352AF"/>
    <w:rsid w:val="00E37782"/>
    <w:rsid w:val="00E417D6"/>
    <w:rsid w:val="00E41EF5"/>
    <w:rsid w:val="00E42601"/>
    <w:rsid w:val="00E43BB8"/>
    <w:rsid w:val="00E50447"/>
    <w:rsid w:val="00E513C3"/>
    <w:rsid w:val="00E54CA9"/>
    <w:rsid w:val="00E62E8B"/>
    <w:rsid w:val="00E632D1"/>
    <w:rsid w:val="00E65581"/>
    <w:rsid w:val="00E71C30"/>
    <w:rsid w:val="00E72343"/>
    <w:rsid w:val="00E75B9A"/>
    <w:rsid w:val="00E76382"/>
    <w:rsid w:val="00E804E7"/>
    <w:rsid w:val="00E82635"/>
    <w:rsid w:val="00E8386C"/>
    <w:rsid w:val="00E875E3"/>
    <w:rsid w:val="00EA01BB"/>
    <w:rsid w:val="00EA0F9C"/>
    <w:rsid w:val="00EB132E"/>
    <w:rsid w:val="00EB24D6"/>
    <w:rsid w:val="00EB3160"/>
    <w:rsid w:val="00EC02D2"/>
    <w:rsid w:val="00EC081C"/>
    <w:rsid w:val="00EC2D1B"/>
    <w:rsid w:val="00EC4009"/>
    <w:rsid w:val="00EC47EA"/>
    <w:rsid w:val="00EC546E"/>
    <w:rsid w:val="00EC5796"/>
    <w:rsid w:val="00EC6143"/>
    <w:rsid w:val="00ED07E3"/>
    <w:rsid w:val="00ED1370"/>
    <w:rsid w:val="00ED3CD7"/>
    <w:rsid w:val="00ED439F"/>
    <w:rsid w:val="00ED7D5D"/>
    <w:rsid w:val="00EE378D"/>
    <w:rsid w:val="00EE3E95"/>
    <w:rsid w:val="00EE69E5"/>
    <w:rsid w:val="00EF0059"/>
    <w:rsid w:val="00EF3AB3"/>
    <w:rsid w:val="00EF4445"/>
    <w:rsid w:val="00EF4511"/>
    <w:rsid w:val="00EF62E8"/>
    <w:rsid w:val="00EF6307"/>
    <w:rsid w:val="00EF7716"/>
    <w:rsid w:val="00F00AFD"/>
    <w:rsid w:val="00F033DE"/>
    <w:rsid w:val="00F03D52"/>
    <w:rsid w:val="00F04AB6"/>
    <w:rsid w:val="00F05178"/>
    <w:rsid w:val="00F10F36"/>
    <w:rsid w:val="00F146EE"/>
    <w:rsid w:val="00F17C48"/>
    <w:rsid w:val="00F239D1"/>
    <w:rsid w:val="00F24BD4"/>
    <w:rsid w:val="00F26E04"/>
    <w:rsid w:val="00F37371"/>
    <w:rsid w:val="00F4246F"/>
    <w:rsid w:val="00F473B3"/>
    <w:rsid w:val="00F54B62"/>
    <w:rsid w:val="00F55737"/>
    <w:rsid w:val="00F726B3"/>
    <w:rsid w:val="00F7434B"/>
    <w:rsid w:val="00F74BA9"/>
    <w:rsid w:val="00F75C38"/>
    <w:rsid w:val="00F75F54"/>
    <w:rsid w:val="00F76522"/>
    <w:rsid w:val="00F76F5E"/>
    <w:rsid w:val="00F7754A"/>
    <w:rsid w:val="00F80DD2"/>
    <w:rsid w:val="00F81DB0"/>
    <w:rsid w:val="00F860E9"/>
    <w:rsid w:val="00F86169"/>
    <w:rsid w:val="00F872A4"/>
    <w:rsid w:val="00F90AAA"/>
    <w:rsid w:val="00F9316E"/>
    <w:rsid w:val="00F949CA"/>
    <w:rsid w:val="00F953BD"/>
    <w:rsid w:val="00FA572A"/>
    <w:rsid w:val="00FA68E2"/>
    <w:rsid w:val="00FA771D"/>
    <w:rsid w:val="00FB1543"/>
    <w:rsid w:val="00FB1842"/>
    <w:rsid w:val="00FB1CE3"/>
    <w:rsid w:val="00FB2785"/>
    <w:rsid w:val="00FB2C61"/>
    <w:rsid w:val="00FB7EA6"/>
    <w:rsid w:val="00FC0B06"/>
    <w:rsid w:val="00FC3B63"/>
    <w:rsid w:val="00FC524C"/>
    <w:rsid w:val="00FD3858"/>
    <w:rsid w:val="00FD7F72"/>
    <w:rsid w:val="00FE3A04"/>
    <w:rsid w:val="00FF002E"/>
    <w:rsid w:val="00FF4A35"/>
    <w:rsid w:val="00FF6411"/>
    <w:rsid w:val="00FF6C18"/>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D93B1A4"/>
  <w15:docId w15:val="{4189EB06-7858-4B3A-9769-A4BB99D52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4623"/>
    <w:pPr>
      <w:spacing w:after="0" w:line="240" w:lineRule="auto"/>
    </w:pPr>
    <w:rPr>
      <w:rFonts w:ascii="Times New Roman" w:eastAsia="Times New Roman" w:hAnsi="Times New Roman" w:cs="Times New Roman"/>
      <w:sz w:val="20"/>
      <w:szCs w:val="20"/>
      <w:lang w:val="es-ES"/>
    </w:rPr>
  </w:style>
  <w:style w:type="paragraph" w:styleId="Ttulo1">
    <w:name w:val="heading 1"/>
    <w:basedOn w:val="Normal"/>
    <w:next w:val="Normal"/>
    <w:link w:val="Ttulo1Car"/>
    <w:uiPriority w:val="9"/>
    <w:qFormat/>
    <w:rsid w:val="00715D0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qFormat/>
    <w:rsid w:val="00597B49"/>
    <w:pPr>
      <w:keepNext/>
      <w:widowControl w:val="0"/>
      <w:spacing w:before="240" w:after="60"/>
      <w:jc w:val="both"/>
      <w:outlineLvl w:val="1"/>
    </w:pPr>
    <w:rPr>
      <w:rFonts w:ascii="Arial" w:hAnsi="Arial"/>
      <w:b/>
      <w:i/>
      <w:snapToGrid w:val="0"/>
      <w:sz w:val="24"/>
    </w:rPr>
  </w:style>
  <w:style w:type="paragraph" w:styleId="Ttulo9">
    <w:name w:val="heading 9"/>
    <w:basedOn w:val="Normal"/>
    <w:next w:val="Normal"/>
    <w:link w:val="Ttulo9Car"/>
    <w:qFormat/>
    <w:rsid w:val="00597B49"/>
    <w:pPr>
      <w:keepNext/>
      <w:spacing w:before="240"/>
      <w:jc w:val="center"/>
      <w:outlineLvl w:val="8"/>
    </w:pPr>
    <w:rPr>
      <w:b/>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597B49"/>
    <w:rPr>
      <w:rFonts w:ascii="Arial" w:eastAsia="Times New Roman" w:hAnsi="Arial" w:cs="Times New Roman"/>
      <w:b/>
      <w:i/>
      <w:snapToGrid w:val="0"/>
      <w:sz w:val="24"/>
      <w:szCs w:val="20"/>
      <w:lang w:val="es-ES"/>
    </w:rPr>
  </w:style>
  <w:style w:type="character" w:customStyle="1" w:styleId="Ttulo9Car">
    <w:name w:val="Título 9 Car"/>
    <w:basedOn w:val="Fuentedeprrafopredeter"/>
    <w:link w:val="Ttulo9"/>
    <w:rsid w:val="00597B49"/>
    <w:rPr>
      <w:rFonts w:ascii="Times New Roman" w:eastAsia="Times New Roman" w:hAnsi="Times New Roman" w:cs="Times New Roman"/>
      <w:b/>
      <w:sz w:val="28"/>
      <w:szCs w:val="20"/>
      <w:lang w:val="es-ES"/>
    </w:rPr>
  </w:style>
  <w:style w:type="paragraph" w:styleId="Textoindependiente">
    <w:name w:val="Body Text"/>
    <w:basedOn w:val="Normal"/>
    <w:link w:val="TextoindependienteCar"/>
    <w:rsid w:val="00597B49"/>
    <w:pPr>
      <w:widowControl w:val="0"/>
      <w:spacing w:after="120"/>
      <w:jc w:val="both"/>
    </w:pPr>
    <w:rPr>
      <w:snapToGrid w:val="0"/>
    </w:rPr>
  </w:style>
  <w:style w:type="character" w:customStyle="1" w:styleId="TextoindependienteCar">
    <w:name w:val="Texto independiente Car"/>
    <w:basedOn w:val="Fuentedeprrafopredeter"/>
    <w:link w:val="Textoindependiente"/>
    <w:rsid w:val="00597B49"/>
    <w:rPr>
      <w:rFonts w:ascii="Times New Roman" w:eastAsia="Times New Roman" w:hAnsi="Times New Roman" w:cs="Times New Roman"/>
      <w:snapToGrid w:val="0"/>
      <w:sz w:val="20"/>
      <w:szCs w:val="20"/>
      <w:lang w:val="es-ES"/>
    </w:rPr>
  </w:style>
  <w:style w:type="paragraph" w:styleId="Lista2">
    <w:name w:val="List 2"/>
    <w:basedOn w:val="Normal"/>
    <w:rsid w:val="00597B49"/>
    <w:pPr>
      <w:widowControl w:val="0"/>
      <w:ind w:left="566" w:hanging="283"/>
      <w:jc w:val="both"/>
    </w:pPr>
    <w:rPr>
      <w:snapToGrid w:val="0"/>
    </w:rPr>
  </w:style>
  <w:style w:type="paragraph" w:styleId="Textoindependiente3">
    <w:name w:val="Body Text 3"/>
    <w:basedOn w:val="Sangradetextonormal"/>
    <w:link w:val="Textoindependiente3Car"/>
    <w:rsid w:val="00597B49"/>
    <w:pPr>
      <w:widowControl w:val="0"/>
      <w:jc w:val="both"/>
    </w:pPr>
    <w:rPr>
      <w:snapToGrid w:val="0"/>
    </w:rPr>
  </w:style>
  <w:style w:type="character" w:customStyle="1" w:styleId="Textoindependiente3Car">
    <w:name w:val="Texto independiente 3 Car"/>
    <w:basedOn w:val="Fuentedeprrafopredeter"/>
    <w:link w:val="Textoindependiente3"/>
    <w:rsid w:val="00597B49"/>
    <w:rPr>
      <w:rFonts w:ascii="Times New Roman" w:eastAsia="Times New Roman" w:hAnsi="Times New Roman" w:cs="Times New Roman"/>
      <w:snapToGrid w:val="0"/>
      <w:sz w:val="20"/>
      <w:szCs w:val="20"/>
      <w:lang w:val="es-ES"/>
    </w:rPr>
  </w:style>
  <w:style w:type="paragraph" w:styleId="Ttulo">
    <w:name w:val="Title"/>
    <w:basedOn w:val="Normal"/>
    <w:link w:val="TtuloCar"/>
    <w:qFormat/>
    <w:rsid w:val="00597B49"/>
    <w:pPr>
      <w:spacing w:before="240" w:after="60"/>
      <w:jc w:val="center"/>
    </w:pPr>
    <w:rPr>
      <w:rFonts w:ascii="Arial" w:hAnsi="Arial"/>
      <w:b/>
      <w:kern w:val="28"/>
      <w:sz w:val="32"/>
      <w:lang w:val="es-ES_tradnl"/>
    </w:rPr>
  </w:style>
  <w:style w:type="character" w:customStyle="1" w:styleId="TtuloCar">
    <w:name w:val="Título Car"/>
    <w:basedOn w:val="Fuentedeprrafopredeter"/>
    <w:link w:val="Ttulo"/>
    <w:rsid w:val="00597B49"/>
    <w:rPr>
      <w:rFonts w:ascii="Arial" w:eastAsia="Times New Roman" w:hAnsi="Arial" w:cs="Times New Roman"/>
      <w:b/>
      <w:kern w:val="28"/>
      <w:sz w:val="32"/>
      <w:szCs w:val="20"/>
      <w:lang w:val="es-ES_tradnl"/>
    </w:rPr>
  </w:style>
  <w:style w:type="paragraph" w:styleId="Sangradetextonormal">
    <w:name w:val="Body Text Indent"/>
    <w:basedOn w:val="Normal"/>
    <w:link w:val="SangradetextonormalCar"/>
    <w:uiPriority w:val="99"/>
    <w:semiHidden/>
    <w:unhideWhenUsed/>
    <w:rsid w:val="00597B49"/>
    <w:pPr>
      <w:spacing w:after="120"/>
      <w:ind w:left="283"/>
    </w:pPr>
  </w:style>
  <w:style w:type="character" w:customStyle="1" w:styleId="SangradetextonormalCar">
    <w:name w:val="Sangría de texto normal Car"/>
    <w:basedOn w:val="Fuentedeprrafopredeter"/>
    <w:link w:val="Sangradetextonormal"/>
    <w:uiPriority w:val="99"/>
    <w:semiHidden/>
    <w:rsid w:val="00597B49"/>
    <w:rPr>
      <w:rFonts w:ascii="Times New Roman" w:eastAsia="Times New Roman" w:hAnsi="Times New Roman" w:cs="Times New Roman"/>
      <w:sz w:val="20"/>
      <w:szCs w:val="20"/>
      <w:lang w:val="es-ES"/>
    </w:rPr>
  </w:style>
  <w:style w:type="paragraph" w:styleId="Prrafodelista">
    <w:name w:val="List Paragraph"/>
    <w:basedOn w:val="Normal"/>
    <w:uiPriority w:val="34"/>
    <w:qFormat/>
    <w:rsid w:val="00A96A94"/>
    <w:pPr>
      <w:ind w:left="720"/>
      <w:contextualSpacing/>
    </w:pPr>
  </w:style>
  <w:style w:type="paragraph" w:styleId="Encabezado">
    <w:name w:val="header"/>
    <w:basedOn w:val="Normal"/>
    <w:link w:val="EncabezadoCar"/>
    <w:unhideWhenUsed/>
    <w:rsid w:val="00E875E3"/>
    <w:pPr>
      <w:tabs>
        <w:tab w:val="center" w:pos="4419"/>
        <w:tab w:val="right" w:pos="8838"/>
      </w:tabs>
    </w:pPr>
  </w:style>
  <w:style w:type="character" w:customStyle="1" w:styleId="EncabezadoCar">
    <w:name w:val="Encabezado Car"/>
    <w:basedOn w:val="Fuentedeprrafopredeter"/>
    <w:link w:val="Encabezado"/>
    <w:rsid w:val="00E875E3"/>
    <w:rPr>
      <w:rFonts w:ascii="Times New Roman" w:eastAsia="Times New Roman" w:hAnsi="Times New Roman" w:cs="Times New Roman"/>
      <w:sz w:val="20"/>
      <w:szCs w:val="20"/>
      <w:lang w:val="es-ES"/>
    </w:rPr>
  </w:style>
  <w:style w:type="paragraph" w:styleId="Piedepgina">
    <w:name w:val="footer"/>
    <w:basedOn w:val="Normal"/>
    <w:link w:val="PiedepginaCar"/>
    <w:uiPriority w:val="99"/>
    <w:unhideWhenUsed/>
    <w:rsid w:val="00E875E3"/>
    <w:pPr>
      <w:tabs>
        <w:tab w:val="center" w:pos="4419"/>
        <w:tab w:val="right" w:pos="8838"/>
      </w:tabs>
    </w:pPr>
  </w:style>
  <w:style w:type="character" w:customStyle="1" w:styleId="PiedepginaCar">
    <w:name w:val="Pie de página Car"/>
    <w:basedOn w:val="Fuentedeprrafopredeter"/>
    <w:link w:val="Piedepgina"/>
    <w:uiPriority w:val="99"/>
    <w:rsid w:val="00E875E3"/>
    <w:rPr>
      <w:rFonts w:ascii="Times New Roman" w:eastAsia="Times New Roman" w:hAnsi="Times New Roman" w:cs="Times New Roman"/>
      <w:sz w:val="20"/>
      <w:szCs w:val="20"/>
      <w:lang w:val="es-ES"/>
    </w:rPr>
  </w:style>
  <w:style w:type="character" w:styleId="Nmerodepgina">
    <w:name w:val="page number"/>
    <w:basedOn w:val="Fuentedeprrafopredeter"/>
    <w:rsid w:val="00E875E3"/>
  </w:style>
  <w:style w:type="paragraph" w:styleId="Textoindependiente2">
    <w:name w:val="Body Text 2"/>
    <w:basedOn w:val="Normal"/>
    <w:link w:val="Textoindependiente2Car"/>
    <w:rsid w:val="009249B5"/>
    <w:pPr>
      <w:spacing w:after="120" w:line="480" w:lineRule="auto"/>
    </w:pPr>
  </w:style>
  <w:style w:type="character" w:customStyle="1" w:styleId="Textoindependiente2Car">
    <w:name w:val="Texto independiente 2 Car"/>
    <w:basedOn w:val="Fuentedeprrafopredeter"/>
    <w:link w:val="Textoindependiente2"/>
    <w:rsid w:val="009249B5"/>
    <w:rPr>
      <w:rFonts w:ascii="Times New Roman" w:eastAsia="Times New Roman" w:hAnsi="Times New Roman" w:cs="Times New Roman"/>
      <w:sz w:val="20"/>
      <w:szCs w:val="20"/>
      <w:lang w:val="es-ES"/>
    </w:rPr>
  </w:style>
  <w:style w:type="paragraph" w:styleId="Textodeglobo">
    <w:name w:val="Balloon Text"/>
    <w:basedOn w:val="Normal"/>
    <w:link w:val="TextodegloboCar"/>
    <w:uiPriority w:val="99"/>
    <w:semiHidden/>
    <w:unhideWhenUsed/>
    <w:rsid w:val="00A80B22"/>
    <w:rPr>
      <w:rFonts w:ascii="Tahoma" w:hAnsi="Tahoma" w:cs="Tahoma"/>
      <w:sz w:val="16"/>
      <w:szCs w:val="16"/>
    </w:rPr>
  </w:style>
  <w:style w:type="character" w:customStyle="1" w:styleId="TextodegloboCar">
    <w:name w:val="Texto de globo Car"/>
    <w:basedOn w:val="Fuentedeprrafopredeter"/>
    <w:link w:val="Textodeglobo"/>
    <w:uiPriority w:val="99"/>
    <w:semiHidden/>
    <w:rsid w:val="00A80B22"/>
    <w:rPr>
      <w:rFonts w:ascii="Tahoma" w:eastAsia="Times New Roman" w:hAnsi="Tahoma" w:cs="Tahoma"/>
      <w:sz w:val="16"/>
      <w:szCs w:val="16"/>
      <w:lang w:val="es-ES"/>
    </w:rPr>
  </w:style>
  <w:style w:type="character" w:customStyle="1" w:styleId="Ttulo1Car">
    <w:name w:val="Título 1 Car"/>
    <w:basedOn w:val="Fuentedeprrafopredeter"/>
    <w:link w:val="Ttulo1"/>
    <w:uiPriority w:val="9"/>
    <w:rsid w:val="00715D0E"/>
    <w:rPr>
      <w:rFonts w:asciiTheme="majorHAnsi" w:eastAsiaTheme="majorEastAsia" w:hAnsiTheme="majorHAnsi" w:cstheme="majorBidi"/>
      <w:color w:val="365F91" w:themeColor="accent1" w:themeShade="BF"/>
      <w:sz w:val="32"/>
      <w:szCs w:val="32"/>
      <w:lang w:val="es-ES"/>
    </w:rPr>
  </w:style>
  <w:style w:type="character" w:styleId="Refdecomentario">
    <w:name w:val="annotation reference"/>
    <w:basedOn w:val="Fuentedeprrafopredeter"/>
    <w:uiPriority w:val="99"/>
    <w:semiHidden/>
    <w:unhideWhenUsed/>
    <w:rsid w:val="00EC4009"/>
    <w:rPr>
      <w:sz w:val="16"/>
      <w:szCs w:val="16"/>
    </w:rPr>
  </w:style>
  <w:style w:type="paragraph" w:styleId="Textocomentario">
    <w:name w:val="annotation text"/>
    <w:basedOn w:val="Normal"/>
    <w:link w:val="TextocomentarioCar"/>
    <w:uiPriority w:val="99"/>
    <w:semiHidden/>
    <w:unhideWhenUsed/>
    <w:rsid w:val="00EC4009"/>
  </w:style>
  <w:style w:type="character" w:customStyle="1" w:styleId="TextocomentarioCar">
    <w:name w:val="Texto comentario Car"/>
    <w:basedOn w:val="Fuentedeprrafopredeter"/>
    <w:link w:val="Textocomentario"/>
    <w:uiPriority w:val="99"/>
    <w:semiHidden/>
    <w:rsid w:val="00EC4009"/>
    <w:rPr>
      <w:rFonts w:ascii="Times New Roman" w:eastAsia="Times New Roman" w:hAnsi="Times New Roman" w:cs="Times New Roman"/>
      <w:sz w:val="20"/>
      <w:szCs w:val="20"/>
      <w:lang w:val="es-ES"/>
    </w:rPr>
  </w:style>
  <w:style w:type="paragraph" w:styleId="Asuntodelcomentario">
    <w:name w:val="annotation subject"/>
    <w:basedOn w:val="Textocomentario"/>
    <w:next w:val="Textocomentario"/>
    <w:link w:val="AsuntodelcomentarioCar"/>
    <w:uiPriority w:val="99"/>
    <w:semiHidden/>
    <w:unhideWhenUsed/>
    <w:rsid w:val="00EC4009"/>
    <w:rPr>
      <w:b/>
      <w:bCs/>
    </w:rPr>
  </w:style>
  <w:style w:type="character" w:customStyle="1" w:styleId="AsuntodelcomentarioCar">
    <w:name w:val="Asunto del comentario Car"/>
    <w:basedOn w:val="TextocomentarioCar"/>
    <w:link w:val="Asuntodelcomentario"/>
    <w:uiPriority w:val="99"/>
    <w:semiHidden/>
    <w:rsid w:val="00EC4009"/>
    <w:rPr>
      <w:rFonts w:ascii="Times New Roman" w:eastAsia="Times New Roman" w:hAnsi="Times New Roman" w:cs="Times New Roman"/>
      <w:b/>
      <w:bCs/>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36449">
      <w:bodyDiv w:val="1"/>
      <w:marLeft w:val="0"/>
      <w:marRight w:val="0"/>
      <w:marTop w:val="0"/>
      <w:marBottom w:val="0"/>
      <w:divBdr>
        <w:top w:val="none" w:sz="0" w:space="0" w:color="auto"/>
        <w:left w:val="none" w:sz="0" w:space="0" w:color="auto"/>
        <w:bottom w:val="none" w:sz="0" w:space="0" w:color="auto"/>
        <w:right w:val="none" w:sz="0" w:space="0" w:color="auto"/>
      </w:divBdr>
    </w:div>
    <w:div w:id="99882407">
      <w:bodyDiv w:val="1"/>
      <w:marLeft w:val="0"/>
      <w:marRight w:val="0"/>
      <w:marTop w:val="0"/>
      <w:marBottom w:val="0"/>
      <w:divBdr>
        <w:top w:val="none" w:sz="0" w:space="0" w:color="auto"/>
        <w:left w:val="none" w:sz="0" w:space="0" w:color="auto"/>
        <w:bottom w:val="none" w:sz="0" w:space="0" w:color="auto"/>
        <w:right w:val="none" w:sz="0" w:space="0" w:color="auto"/>
      </w:divBdr>
    </w:div>
    <w:div w:id="163712985">
      <w:bodyDiv w:val="1"/>
      <w:marLeft w:val="0"/>
      <w:marRight w:val="0"/>
      <w:marTop w:val="0"/>
      <w:marBottom w:val="0"/>
      <w:divBdr>
        <w:top w:val="none" w:sz="0" w:space="0" w:color="auto"/>
        <w:left w:val="none" w:sz="0" w:space="0" w:color="auto"/>
        <w:bottom w:val="none" w:sz="0" w:space="0" w:color="auto"/>
        <w:right w:val="none" w:sz="0" w:space="0" w:color="auto"/>
      </w:divBdr>
    </w:div>
    <w:div w:id="310716155">
      <w:bodyDiv w:val="1"/>
      <w:marLeft w:val="0"/>
      <w:marRight w:val="0"/>
      <w:marTop w:val="0"/>
      <w:marBottom w:val="0"/>
      <w:divBdr>
        <w:top w:val="none" w:sz="0" w:space="0" w:color="auto"/>
        <w:left w:val="none" w:sz="0" w:space="0" w:color="auto"/>
        <w:bottom w:val="none" w:sz="0" w:space="0" w:color="auto"/>
        <w:right w:val="none" w:sz="0" w:space="0" w:color="auto"/>
      </w:divBdr>
    </w:div>
    <w:div w:id="359209663">
      <w:bodyDiv w:val="1"/>
      <w:marLeft w:val="0"/>
      <w:marRight w:val="0"/>
      <w:marTop w:val="0"/>
      <w:marBottom w:val="0"/>
      <w:divBdr>
        <w:top w:val="none" w:sz="0" w:space="0" w:color="auto"/>
        <w:left w:val="none" w:sz="0" w:space="0" w:color="auto"/>
        <w:bottom w:val="none" w:sz="0" w:space="0" w:color="auto"/>
        <w:right w:val="none" w:sz="0" w:space="0" w:color="auto"/>
      </w:divBdr>
    </w:div>
    <w:div w:id="391655744">
      <w:bodyDiv w:val="1"/>
      <w:marLeft w:val="0"/>
      <w:marRight w:val="0"/>
      <w:marTop w:val="0"/>
      <w:marBottom w:val="0"/>
      <w:divBdr>
        <w:top w:val="none" w:sz="0" w:space="0" w:color="auto"/>
        <w:left w:val="none" w:sz="0" w:space="0" w:color="auto"/>
        <w:bottom w:val="none" w:sz="0" w:space="0" w:color="auto"/>
        <w:right w:val="none" w:sz="0" w:space="0" w:color="auto"/>
      </w:divBdr>
    </w:div>
    <w:div w:id="567305595">
      <w:bodyDiv w:val="1"/>
      <w:marLeft w:val="0"/>
      <w:marRight w:val="0"/>
      <w:marTop w:val="0"/>
      <w:marBottom w:val="0"/>
      <w:divBdr>
        <w:top w:val="none" w:sz="0" w:space="0" w:color="auto"/>
        <w:left w:val="none" w:sz="0" w:space="0" w:color="auto"/>
        <w:bottom w:val="none" w:sz="0" w:space="0" w:color="auto"/>
        <w:right w:val="none" w:sz="0" w:space="0" w:color="auto"/>
      </w:divBdr>
    </w:div>
    <w:div w:id="730157941">
      <w:bodyDiv w:val="1"/>
      <w:marLeft w:val="0"/>
      <w:marRight w:val="0"/>
      <w:marTop w:val="0"/>
      <w:marBottom w:val="0"/>
      <w:divBdr>
        <w:top w:val="none" w:sz="0" w:space="0" w:color="auto"/>
        <w:left w:val="none" w:sz="0" w:space="0" w:color="auto"/>
        <w:bottom w:val="none" w:sz="0" w:space="0" w:color="auto"/>
        <w:right w:val="none" w:sz="0" w:space="0" w:color="auto"/>
      </w:divBdr>
    </w:div>
    <w:div w:id="1030914035">
      <w:bodyDiv w:val="1"/>
      <w:marLeft w:val="0"/>
      <w:marRight w:val="0"/>
      <w:marTop w:val="0"/>
      <w:marBottom w:val="0"/>
      <w:divBdr>
        <w:top w:val="none" w:sz="0" w:space="0" w:color="auto"/>
        <w:left w:val="none" w:sz="0" w:space="0" w:color="auto"/>
        <w:bottom w:val="none" w:sz="0" w:space="0" w:color="auto"/>
        <w:right w:val="none" w:sz="0" w:space="0" w:color="auto"/>
      </w:divBdr>
    </w:div>
    <w:div w:id="1213271343">
      <w:bodyDiv w:val="1"/>
      <w:marLeft w:val="0"/>
      <w:marRight w:val="0"/>
      <w:marTop w:val="0"/>
      <w:marBottom w:val="0"/>
      <w:divBdr>
        <w:top w:val="none" w:sz="0" w:space="0" w:color="auto"/>
        <w:left w:val="none" w:sz="0" w:space="0" w:color="auto"/>
        <w:bottom w:val="none" w:sz="0" w:space="0" w:color="auto"/>
        <w:right w:val="none" w:sz="0" w:space="0" w:color="auto"/>
      </w:divBdr>
    </w:div>
    <w:div w:id="1401901642">
      <w:bodyDiv w:val="1"/>
      <w:marLeft w:val="0"/>
      <w:marRight w:val="0"/>
      <w:marTop w:val="0"/>
      <w:marBottom w:val="0"/>
      <w:divBdr>
        <w:top w:val="none" w:sz="0" w:space="0" w:color="auto"/>
        <w:left w:val="none" w:sz="0" w:space="0" w:color="auto"/>
        <w:bottom w:val="none" w:sz="0" w:space="0" w:color="auto"/>
        <w:right w:val="none" w:sz="0" w:space="0" w:color="auto"/>
      </w:divBdr>
    </w:div>
    <w:div w:id="1471939663">
      <w:bodyDiv w:val="1"/>
      <w:marLeft w:val="0"/>
      <w:marRight w:val="0"/>
      <w:marTop w:val="0"/>
      <w:marBottom w:val="0"/>
      <w:divBdr>
        <w:top w:val="none" w:sz="0" w:space="0" w:color="auto"/>
        <w:left w:val="none" w:sz="0" w:space="0" w:color="auto"/>
        <w:bottom w:val="none" w:sz="0" w:space="0" w:color="auto"/>
        <w:right w:val="none" w:sz="0" w:space="0" w:color="auto"/>
      </w:divBdr>
    </w:div>
    <w:div w:id="2054310653">
      <w:bodyDiv w:val="1"/>
      <w:marLeft w:val="0"/>
      <w:marRight w:val="0"/>
      <w:marTop w:val="0"/>
      <w:marBottom w:val="0"/>
      <w:divBdr>
        <w:top w:val="none" w:sz="0" w:space="0" w:color="auto"/>
        <w:left w:val="none" w:sz="0" w:space="0" w:color="auto"/>
        <w:bottom w:val="none" w:sz="0" w:space="0" w:color="auto"/>
        <w:right w:val="none" w:sz="0" w:space="0" w:color="auto"/>
      </w:divBdr>
    </w:div>
    <w:div w:id="2066828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9A019-215B-4AE0-8471-C38E809E5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1810</Words>
  <Characters>9960</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Home</Company>
  <LinksUpToDate>false</LinksUpToDate>
  <CharactersWithSpaces>11747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Espada</dc:creator>
  <cp:keywords/>
  <dc:description/>
  <cp:lastModifiedBy>Steve Riveros</cp:lastModifiedBy>
  <cp:revision>6</cp:revision>
  <cp:lastPrinted>2025-07-28T04:45:00Z</cp:lastPrinted>
  <dcterms:created xsi:type="dcterms:W3CDTF">2025-04-03T14:13:00Z</dcterms:created>
  <dcterms:modified xsi:type="dcterms:W3CDTF">2025-07-28T04:46:00Z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